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6E5ADF" w:rsidRDefault="00F330EB" w:rsidP="00F330EB">
      <w:pPr>
        <w:pStyle w:val="Ttulo"/>
        <w:ind w:left="709" w:right="-153"/>
        <w:rPr>
          <w:rFonts w:asciiTheme="minorHAnsi" w:hAnsiTheme="minorHAnsi" w:cs="Arial"/>
          <w:iCs/>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OM-CONSOL-0</w:t>
      </w:r>
      <w:r w:rsidR="00CB3667">
        <w:rPr>
          <w:rFonts w:asciiTheme="minorHAnsi" w:hAnsiTheme="minorHAnsi" w:cs="Arial"/>
          <w:i/>
          <w:sz w:val="36"/>
          <w:szCs w:val="36"/>
        </w:rPr>
        <w:t>92</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6E5ADF" w:rsidRPr="006E5ADF">
        <w:rPr>
          <w:rFonts w:asciiTheme="minorHAnsi" w:hAnsiTheme="minorHAnsi" w:cs="Arial"/>
          <w:iCs/>
          <w:sz w:val="36"/>
          <w:szCs w:val="36"/>
          <w:lang w:val="es-ES"/>
        </w:rPr>
        <w:t>CONTRATACION DE POLIZA DE SEGURO PARA ENTIDADES PARAESTATALES DE BAJA CALIFORNIA</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lastRenderedPageBreak/>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OM-CONSOL-0</w:t>
      </w:r>
      <w:r w:rsidR="00CB3667">
        <w:rPr>
          <w:rFonts w:asciiTheme="minorHAnsi" w:hAnsiTheme="minorHAnsi" w:cs="Arial"/>
          <w:b w:val="0"/>
          <w:bCs/>
          <w:sz w:val="24"/>
          <w:szCs w:val="24"/>
          <w:lang w:val="es-ES"/>
        </w:rPr>
        <w:t>92</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6E5ADF" w:rsidRPr="006E5ADF">
        <w:rPr>
          <w:rFonts w:asciiTheme="minorHAnsi" w:hAnsiTheme="minorHAnsi" w:cs="Arial"/>
          <w:b w:val="0"/>
          <w:bCs/>
          <w:sz w:val="24"/>
          <w:szCs w:val="24"/>
          <w:lang w:val="es-ES"/>
        </w:rPr>
        <w:t>CONTRATACION DE POLIZA DE SEGURO PARA ENTIDADES PARAESTATALES DE BAJA CALIFORNIA</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 xml:space="preserve">requeridos por el </w:t>
      </w:r>
      <w:r w:rsidR="00CB3667">
        <w:rPr>
          <w:rFonts w:asciiTheme="minorHAnsi" w:hAnsiTheme="minorHAnsi" w:cs="Arial"/>
          <w:b w:val="0"/>
          <w:bCs/>
          <w:sz w:val="24"/>
          <w:szCs w:val="24"/>
          <w:lang w:val="es-ES"/>
        </w:rPr>
        <w:t>Fideicomiso Público de Administración de Fondos e Inversión del Tramo Carretero Centinela-Rumorosa (FIARUM) y la Comisión Estatal de Servicios Públicos de Tijuana (CESPT),</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w:t>
      </w:r>
      <w:r w:rsidR="00E205A5" w:rsidRPr="006E5ADF">
        <w:rPr>
          <w:rFonts w:asciiTheme="minorHAnsi" w:hAnsiTheme="minorHAnsi" w:cs="Arial"/>
          <w:b w:val="0"/>
          <w:bCs/>
          <w:sz w:val="24"/>
          <w:szCs w:val="24"/>
          <w:lang w:val="es-ES"/>
        </w:rPr>
        <w:t>s</w:t>
      </w:r>
      <w:r w:rsidRPr="006E5ADF">
        <w:rPr>
          <w:rFonts w:asciiTheme="minorHAnsi" w:hAnsiTheme="minorHAnsi" w:cs="Arial"/>
          <w:b w:val="0"/>
          <w:bCs/>
          <w:sz w:val="24"/>
          <w:szCs w:val="24"/>
          <w:lang w:val="es-ES"/>
        </w:rPr>
        <w:t xml:space="preserve"> “Órgano Solicitante”, procedimiento financiado con recursos estatales.</w:t>
      </w:r>
    </w:p>
    <w:p w:rsidR="00F330EB" w:rsidRPr="006E5ADF" w:rsidRDefault="00F330EB" w:rsidP="000F6EF6">
      <w:pPr>
        <w:pStyle w:val="Ttulo"/>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Pr="006E5ADF">
        <w:rPr>
          <w:rFonts w:asciiTheme="minorHAnsi" w:hAnsiTheme="minorHAnsi" w:cs="Arial"/>
          <w:sz w:val="24"/>
        </w:rPr>
        <w:t>Podrán participar únicamente en el presente procedimiento de Licitación las siguientes personas:</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lastRenderedPageBreak/>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Los licitantes solo podrán presentar una proposición en la presente licitación.</w:t>
      </w:r>
    </w:p>
    <w:p w:rsidR="00C762D8" w:rsidRPr="006E5ADF" w:rsidRDefault="00C762D8" w:rsidP="00D5431D">
      <w:pPr>
        <w:tabs>
          <w:tab w:val="left" w:pos="720"/>
        </w:tabs>
        <w:ind w:left="720"/>
        <w:jc w:val="both"/>
        <w:rPr>
          <w:rFonts w:asciiTheme="minorHAnsi" w:hAnsiTheme="minorHAnsi" w:cs="Arial"/>
          <w:bCs/>
          <w:sz w:val="24"/>
          <w:szCs w:val="24"/>
        </w:rPr>
      </w:pPr>
    </w:p>
    <w:p w:rsidR="000C6C92" w:rsidRPr="006E5ADF" w:rsidRDefault="000C6C92" w:rsidP="006B3C5C">
      <w:pPr>
        <w:pStyle w:val="2"/>
        <w:tabs>
          <w:tab w:val="left" w:pos="142"/>
          <w:tab w:val="left" w:pos="426"/>
        </w:tabs>
        <w:ind w:left="426"/>
        <w:rPr>
          <w:rFonts w:asciiTheme="minorHAnsi" w:hAnsiTheme="minorHAnsi" w:cs="Arial"/>
          <w:b/>
          <w:sz w:val="24"/>
        </w:rPr>
      </w:pPr>
      <w:r w:rsidRPr="006E5ADF">
        <w:rPr>
          <w:rFonts w:asciiTheme="minorHAnsi" w:hAnsiTheme="minorHAnsi" w:cs="Arial"/>
          <w:b/>
          <w:sz w:val="24"/>
        </w:rPr>
        <w:t>4.- DE L</w:t>
      </w:r>
      <w:r w:rsidR="00743D13" w:rsidRPr="006E5ADF">
        <w:rPr>
          <w:rFonts w:asciiTheme="minorHAnsi" w:hAnsiTheme="minorHAnsi" w:cs="Arial"/>
          <w:b/>
          <w:sz w:val="24"/>
        </w:rPr>
        <w:t>A</w:t>
      </w:r>
      <w:r w:rsidRPr="006E5ADF">
        <w:rPr>
          <w:rFonts w:asciiTheme="minorHAnsi" w:hAnsiTheme="minorHAnsi" w:cs="Arial"/>
          <w:b/>
          <w:sz w:val="24"/>
        </w:rPr>
        <w:t xml:space="preserve">S </w:t>
      </w:r>
      <w:r w:rsidR="00743D13" w:rsidRPr="006E5ADF">
        <w:rPr>
          <w:rFonts w:asciiTheme="minorHAnsi" w:hAnsiTheme="minorHAnsi" w:cs="Arial"/>
          <w:b/>
          <w:sz w:val="24"/>
        </w:rPr>
        <w:t>POLIZAS</w:t>
      </w:r>
      <w:r w:rsidR="000F6EF6" w:rsidRPr="006E5ADF">
        <w:rPr>
          <w:rFonts w:asciiTheme="minorHAnsi" w:hAnsiTheme="minorHAnsi" w:cs="Arial"/>
          <w:b/>
          <w:sz w:val="24"/>
        </w:rPr>
        <w:t xml:space="preserve"> A CONTRATAR</w:t>
      </w:r>
      <w:r w:rsidRPr="006E5ADF">
        <w:rPr>
          <w:rFonts w:asciiTheme="minorHAnsi" w:hAnsiTheme="minorHAnsi" w:cs="Arial"/>
          <w:b/>
          <w:sz w:val="24"/>
        </w:rPr>
        <w:t>: DESCRIPCIÓN GENERAL DE L</w:t>
      </w:r>
      <w:r w:rsidR="00743D13" w:rsidRPr="006E5ADF">
        <w:rPr>
          <w:rFonts w:asciiTheme="minorHAnsi" w:hAnsiTheme="minorHAnsi" w:cs="Arial"/>
          <w:b/>
          <w:sz w:val="24"/>
        </w:rPr>
        <w:t>A</w:t>
      </w:r>
      <w:r w:rsidRPr="006E5ADF">
        <w:rPr>
          <w:rFonts w:asciiTheme="minorHAnsi" w:hAnsiTheme="minorHAnsi" w:cs="Arial"/>
          <w:b/>
          <w:sz w:val="24"/>
        </w:rPr>
        <w:t xml:space="preserve">S </w:t>
      </w:r>
      <w:r w:rsidR="00743D13" w:rsidRPr="006E5ADF">
        <w:rPr>
          <w:rFonts w:asciiTheme="minorHAnsi" w:hAnsiTheme="minorHAnsi" w:cs="Arial"/>
          <w:b/>
          <w:sz w:val="24"/>
        </w:rPr>
        <w:t>POLIZAS</w:t>
      </w:r>
      <w:r w:rsidRPr="006E5ADF">
        <w:rPr>
          <w:rFonts w:asciiTheme="minorHAnsi" w:hAnsiTheme="minorHAnsi" w:cs="Arial"/>
          <w:b/>
          <w:sz w:val="24"/>
        </w:rPr>
        <w:t xml:space="preserve"> Y CONDICIONES QUE DEBERÁN CUBRIR LOS LICITANTES EN SUS PROPOSICIONES.</w:t>
      </w: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6E5ADF">
        <w:rPr>
          <w:rFonts w:asciiTheme="minorHAnsi" w:hAnsiTheme="minorHAnsi" w:cs="Arial"/>
          <w:sz w:val="24"/>
        </w:rPr>
        <w:t xml:space="preserve">Los licitantes deberán presentar su </w:t>
      </w:r>
      <w:r w:rsidRPr="00046B3F">
        <w:rPr>
          <w:rFonts w:asciiTheme="minorHAnsi" w:hAnsiTheme="minorHAnsi" w:cs="Arial"/>
          <w:sz w:val="24"/>
        </w:rPr>
        <w:t xml:space="preserve">propuesta por la totalidad del </w:t>
      </w:r>
      <w:r w:rsidR="00327D31" w:rsidRPr="00327D31">
        <w:rPr>
          <w:rFonts w:asciiTheme="minorHAnsi" w:hAnsiTheme="minorHAnsi" w:cs="Arial"/>
          <w:b/>
          <w:sz w:val="24"/>
        </w:rPr>
        <w:t>PA</w:t>
      </w:r>
      <w:r w:rsidR="00410D63">
        <w:rPr>
          <w:rFonts w:asciiTheme="minorHAnsi" w:hAnsiTheme="minorHAnsi" w:cs="Arial"/>
          <w:b/>
          <w:sz w:val="24"/>
        </w:rPr>
        <w:t xml:space="preserve">QUETE POR EL QUE </w:t>
      </w:r>
      <w:r w:rsidR="00EB523C" w:rsidRPr="00EB523C">
        <w:rPr>
          <w:rFonts w:asciiTheme="minorHAnsi" w:hAnsiTheme="minorHAnsi" w:cs="Arial"/>
          <w:b/>
          <w:sz w:val="24"/>
        </w:rPr>
        <w:t xml:space="preserve">DESEEN PARTICIPAR </w:t>
      </w:r>
      <w:r w:rsidR="00996F6A">
        <w:rPr>
          <w:rFonts w:asciiTheme="minorHAnsi" w:hAnsiTheme="minorHAnsi" w:cs="Arial"/>
          <w:sz w:val="24"/>
        </w:rPr>
        <w:t>de la</w:t>
      </w:r>
      <w:r w:rsidRPr="00046B3F">
        <w:rPr>
          <w:rFonts w:asciiTheme="minorHAnsi" w:hAnsiTheme="minorHAnsi" w:cs="Arial"/>
          <w:sz w:val="24"/>
        </w:rPr>
        <w:t>s</w:t>
      </w:r>
      <w:r w:rsidR="00046B3F" w:rsidRPr="00046B3F">
        <w:rPr>
          <w:rFonts w:asciiTheme="minorHAnsi" w:hAnsiTheme="minorHAnsi" w:cs="Arial"/>
          <w:sz w:val="24"/>
        </w:rPr>
        <w:t xml:space="preserve"> </w:t>
      </w:r>
      <w:r w:rsidR="00996F6A">
        <w:rPr>
          <w:rFonts w:asciiTheme="minorHAnsi" w:hAnsiTheme="minorHAnsi" w:cs="Arial"/>
          <w:sz w:val="24"/>
        </w:rPr>
        <w:t>indicada</w:t>
      </w:r>
      <w:r w:rsidRPr="00046B3F">
        <w:rPr>
          <w:rFonts w:asciiTheme="minorHAnsi" w:hAnsiTheme="minorHAnsi" w:cs="Arial"/>
          <w:sz w:val="24"/>
        </w:rPr>
        <w:t xml:space="preserve">s en el ANEXO TÉCNICO debiendo cumplir con las especificaciones técnicas y condiciones señaladas en estas bases de licitación </w:t>
      </w:r>
      <w:r w:rsidR="00BF288A" w:rsidRPr="00046B3F">
        <w:rPr>
          <w:rFonts w:asciiTheme="minorHAnsi" w:hAnsiTheme="minorHAnsi" w:cs="Arial"/>
          <w:sz w:val="24"/>
        </w:rPr>
        <w:t xml:space="preserve">así </w:t>
      </w:r>
      <w:r w:rsidRPr="00046B3F">
        <w:rPr>
          <w:rFonts w:asciiTheme="minorHAnsi" w:hAnsiTheme="minorHAnsi" w:cs="Arial"/>
          <w:sz w:val="24"/>
        </w:rPr>
        <w:t xml:space="preserve">como </w:t>
      </w:r>
      <w:r w:rsidR="00BF288A" w:rsidRPr="00046B3F">
        <w:rPr>
          <w:rFonts w:asciiTheme="minorHAnsi" w:hAnsiTheme="minorHAnsi" w:cs="Arial"/>
          <w:sz w:val="24"/>
        </w:rPr>
        <w:t>las que</w:t>
      </w:r>
      <w:r w:rsidR="005C5DEF" w:rsidRPr="00046B3F">
        <w:rPr>
          <w:rFonts w:asciiTheme="minorHAnsi" w:hAnsiTheme="minorHAnsi" w:cs="Arial"/>
          <w:sz w:val="24"/>
        </w:rPr>
        <w:t xml:space="preserve"> </w:t>
      </w:r>
      <w:r w:rsidRPr="00046B3F">
        <w:rPr>
          <w:rFonts w:asciiTheme="minorHAnsi" w:hAnsiTheme="minorHAnsi" w:cs="Arial"/>
          <w:sz w:val="24"/>
        </w:rPr>
        <w:t>se indica</w:t>
      </w:r>
      <w:r w:rsidR="00BF288A" w:rsidRPr="00046B3F">
        <w:rPr>
          <w:rFonts w:asciiTheme="minorHAnsi" w:hAnsiTheme="minorHAnsi" w:cs="Arial"/>
          <w:sz w:val="24"/>
        </w:rPr>
        <w:t>n</w:t>
      </w:r>
      <w:r w:rsidR="00743D13" w:rsidRPr="00046B3F">
        <w:rPr>
          <w:rFonts w:asciiTheme="minorHAnsi" w:hAnsiTheme="minorHAnsi" w:cs="Arial"/>
          <w:sz w:val="24"/>
        </w:rPr>
        <w:t xml:space="preserve"> en el </w:t>
      </w:r>
      <w:r w:rsidR="00BF288A" w:rsidRPr="00046B3F">
        <w:rPr>
          <w:rFonts w:asciiTheme="minorHAnsi" w:hAnsiTheme="minorHAnsi" w:cs="Arial"/>
          <w:sz w:val="24"/>
        </w:rPr>
        <w:t>ANEXO TÉCNICO</w:t>
      </w:r>
      <w:r w:rsidR="00743D13" w:rsidRPr="00046B3F">
        <w:rPr>
          <w:rFonts w:asciiTheme="minorHAnsi" w:hAnsiTheme="minorHAnsi" w:cs="Arial"/>
          <w:sz w:val="24"/>
        </w:rPr>
        <w:t xml:space="preserve"> de estas bases.</w:t>
      </w:r>
      <w:r w:rsidRPr="006E5ADF">
        <w:rPr>
          <w:rFonts w:asciiTheme="minorHAnsi" w:hAnsiTheme="minorHAnsi" w:cs="Arial"/>
          <w:sz w:val="24"/>
        </w:rPr>
        <w:t xml:space="preserve"> </w:t>
      </w:r>
      <w:r w:rsidR="000C6C92" w:rsidRPr="006E5ADF">
        <w:rPr>
          <w:rFonts w:asciiTheme="minorHAnsi" w:hAnsiTheme="minorHAnsi" w:cs="Arial"/>
          <w:sz w:val="24"/>
        </w:rPr>
        <w:t xml:space="preserve"> </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0C6C92" w:rsidRDefault="00661649" w:rsidP="006B3C5C">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w:t>
      </w:r>
      <w:r w:rsidR="00823F42" w:rsidRPr="006E5ADF">
        <w:rPr>
          <w:rFonts w:asciiTheme="minorHAnsi" w:hAnsiTheme="minorHAnsi" w:cs="Arial"/>
          <w:sz w:val="24"/>
          <w:szCs w:val="24"/>
        </w:rPr>
        <w:t>a</w:t>
      </w:r>
      <w:r w:rsidRPr="006E5ADF">
        <w:rPr>
          <w:rFonts w:asciiTheme="minorHAnsi" w:hAnsiTheme="minorHAnsi" w:cs="Arial"/>
          <w:sz w:val="24"/>
          <w:szCs w:val="24"/>
        </w:rPr>
        <w:t xml:space="preserve">s </w:t>
      </w:r>
      <w:r w:rsidR="00823F42" w:rsidRPr="006E5ADF">
        <w:rPr>
          <w:rFonts w:asciiTheme="minorHAnsi" w:hAnsiTheme="minorHAnsi" w:cs="Arial"/>
          <w:sz w:val="24"/>
          <w:szCs w:val="24"/>
        </w:rPr>
        <w:t>pólizas</w:t>
      </w:r>
      <w:r w:rsidRPr="006E5ADF">
        <w:rPr>
          <w:rFonts w:asciiTheme="minorHAnsi" w:hAnsiTheme="minorHAnsi" w:cs="Arial"/>
          <w:sz w:val="24"/>
          <w:szCs w:val="24"/>
        </w:rPr>
        <w:t xml:space="preserve"> propuest</w:t>
      </w:r>
      <w:r w:rsidR="00823F42" w:rsidRPr="006E5ADF">
        <w:rPr>
          <w:rFonts w:asciiTheme="minorHAnsi" w:hAnsiTheme="minorHAnsi" w:cs="Arial"/>
          <w:sz w:val="24"/>
          <w:szCs w:val="24"/>
        </w:rPr>
        <w:t>as</w:t>
      </w:r>
      <w:r w:rsidRPr="006E5ADF">
        <w:rPr>
          <w:rFonts w:asciiTheme="minorHAnsi" w:hAnsiTheme="minorHAnsi" w:cs="Arial"/>
          <w:sz w:val="24"/>
          <w:szCs w:val="24"/>
        </w:rPr>
        <w:t xml:space="preserve"> por los licitantes en sus propuestas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E929DA" w:rsidRPr="006E5ADF" w:rsidRDefault="00E929DA" w:rsidP="006B3C5C">
      <w:pPr>
        <w:pStyle w:val="3"/>
        <w:tabs>
          <w:tab w:val="left" w:pos="142"/>
        </w:tabs>
        <w:ind w:left="426" w:firstLine="0"/>
        <w:rPr>
          <w:rFonts w:asciiTheme="minorHAnsi" w:hAnsiTheme="minorHAnsi" w:cs="Arial"/>
          <w:bCs/>
          <w:sz w:val="24"/>
        </w:rPr>
      </w:pPr>
    </w:p>
    <w:p w:rsidR="00B2727C" w:rsidRPr="006E5ADF" w:rsidRDefault="00B2727C" w:rsidP="006B3C5C">
      <w:pPr>
        <w:pStyle w:val="3"/>
        <w:tabs>
          <w:tab w:val="left" w:pos="720"/>
        </w:tabs>
        <w:ind w:left="426"/>
        <w:rPr>
          <w:rFonts w:asciiTheme="minorHAnsi" w:hAnsiTheme="minorHAnsi" w:cs="Arial"/>
          <w:bCs/>
          <w:sz w:val="24"/>
        </w:rPr>
      </w:pPr>
    </w:p>
    <w:p w:rsidR="00924084" w:rsidRPr="006E5ADF" w:rsidRDefault="00924084" w:rsidP="006B3C5C">
      <w:pPr>
        <w:pStyle w:val="2"/>
        <w:tabs>
          <w:tab w:val="left" w:pos="142"/>
          <w:tab w:val="left" w:pos="450"/>
        </w:tabs>
        <w:ind w:left="426"/>
        <w:rPr>
          <w:rFonts w:asciiTheme="minorHAnsi" w:hAnsiTheme="minorHAnsi" w:cs="Arial"/>
          <w:b/>
          <w:sz w:val="24"/>
          <w:szCs w:val="24"/>
        </w:rPr>
      </w:pPr>
      <w:r w:rsidRPr="006E5ADF">
        <w:rPr>
          <w:rFonts w:asciiTheme="minorHAnsi" w:hAnsiTheme="minorHAnsi" w:cs="Arial"/>
          <w:b/>
          <w:sz w:val="24"/>
          <w:szCs w:val="24"/>
        </w:rPr>
        <w:lastRenderedPageBreak/>
        <w:t xml:space="preserve">4.2 LUGAR </w:t>
      </w:r>
      <w:r w:rsidR="00AC765E" w:rsidRPr="006E5ADF">
        <w:rPr>
          <w:rFonts w:asciiTheme="minorHAnsi" w:hAnsiTheme="minorHAnsi" w:cs="Arial"/>
          <w:b/>
          <w:sz w:val="24"/>
          <w:szCs w:val="24"/>
        </w:rPr>
        <w:t xml:space="preserve">Y PLAZO </w:t>
      </w:r>
      <w:r w:rsidRPr="006E5ADF">
        <w:rPr>
          <w:rFonts w:asciiTheme="minorHAnsi" w:hAnsiTheme="minorHAnsi" w:cs="Arial"/>
          <w:b/>
          <w:sz w:val="24"/>
          <w:szCs w:val="24"/>
        </w:rPr>
        <w:t xml:space="preserve">DE </w:t>
      </w:r>
      <w:r w:rsidR="00743D13" w:rsidRPr="006E5ADF">
        <w:rPr>
          <w:rFonts w:asciiTheme="minorHAnsi" w:hAnsiTheme="minorHAnsi" w:cs="Arial"/>
          <w:b/>
          <w:sz w:val="24"/>
          <w:szCs w:val="24"/>
        </w:rPr>
        <w:t>ENTREGA DE LAS POLIZAS</w:t>
      </w:r>
      <w:r w:rsidRPr="006E5ADF">
        <w:rPr>
          <w:rFonts w:asciiTheme="minorHAnsi" w:hAnsiTheme="minorHAnsi" w:cs="Arial"/>
          <w:b/>
          <w:sz w:val="24"/>
          <w:szCs w:val="24"/>
        </w:rPr>
        <w:t>:</w:t>
      </w:r>
    </w:p>
    <w:p w:rsidR="007F00B4" w:rsidRDefault="007F00B4" w:rsidP="00505EBC">
      <w:pPr>
        <w:ind w:left="426" w:right="40"/>
        <w:jc w:val="both"/>
        <w:rPr>
          <w:rFonts w:asciiTheme="minorHAnsi" w:hAnsiTheme="minorHAnsi" w:cs="Arial"/>
          <w:bCs/>
          <w:sz w:val="24"/>
          <w:szCs w:val="24"/>
        </w:rPr>
      </w:pPr>
    </w:p>
    <w:p w:rsidR="007F00B4" w:rsidRPr="006E5ADF" w:rsidRDefault="007F00B4" w:rsidP="007F00B4">
      <w:pPr>
        <w:ind w:left="426"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PAQUETE</w:t>
      </w:r>
      <w:r w:rsidRPr="006E5ADF">
        <w:rPr>
          <w:rFonts w:asciiTheme="minorHAnsi" w:hAnsiTheme="minorHAnsi" w:cs="Arial"/>
          <w:b/>
          <w:bCs/>
          <w:sz w:val="24"/>
          <w:szCs w:val="24"/>
          <w:u w:val="single"/>
          <w:lang w:val="es-MX"/>
        </w:rPr>
        <w:t xml:space="preserve"> </w:t>
      </w:r>
      <w:r>
        <w:rPr>
          <w:rFonts w:asciiTheme="minorHAnsi" w:hAnsiTheme="minorHAnsi" w:cs="Arial"/>
          <w:b/>
          <w:bCs/>
          <w:sz w:val="24"/>
          <w:szCs w:val="24"/>
          <w:u w:val="single"/>
          <w:lang w:val="es-MX"/>
        </w:rPr>
        <w:t>1 “FIARUM”</w:t>
      </w:r>
    </w:p>
    <w:p w:rsidR="007F00B4" w:rsidRPr="00410D63" w:rsidRDefault="001B329A" w:rsidP="007F00B4">
      <w:pPr>
        <w:ind w:left="426" w:right="40"/>
        <w:jc w:val="both"/>
        <w:rPr>
          <w:rFonts w:asciiTheme="minorHAnsi" w:hAnsiTheme="minorHAnsi" w:cs="Arial"/>
          <w:bCs/>
          <w:sz w:val="24"/>
          <w:szCs w:val="24"/>
          <w:lang w:val="es-MX"/>
        </w:rPr>
      </w:pPr>
      <w:r>
        <w:rPr>
          <w:rFonts w:asciiTheme="minorHAnsi" w:hAnsiTheme="minorHAnsi" w:cs="Arial"/>
          <w:bCs/>
          <w:sz w:val="24"/>
          <w:szCs w:val="24"/>
          <w:lang w:val="es-MX"/>
        </w:rPr>
        <w:t xml:space="preserve">La póliza de seguro deberá ser entregada en el departamento Recursos Materiales del FIARUM, ubicado en: </w:t>
      </w:r>
      <w:r w:rsidR="007F00B4">
        <w:rPr>
          <w:rFonts w:asciiTheme="minorHAnsi" w:hAnsiTheme="minorHAnsi" w:cs="Arial"/>
          <w:bCs/>
          <w:sz w:val="24"/>
          <w:szCs w:val="24"/>
          <w:lang w:val="es-MX"/>
        </w:rPr>
        <w:t xml:space="preserve">Francisco Saravia No. 1298 Altos c/esquina con calzada independencia, centro cívico, </w:t>
      </w:r>
      <w:r>
        <w:rPr>
          <w:rFonts w:asciiTheme="minorHAnsi" w:hAnsiTheme="minorHAnsi" w:cs="Arial"/>
          <w:bCs/>
          <w:sz w:val="24"/>
          <w:szCs w:val="24"/>
          <w:lang w:val="es-MX"/>
        </w:rPr>
        <w:t xml:space="preserve">C.P. 21000, </w:t>
      </w:r>
      <w:r w:rsidR="007F00B4">
        <w:rPr>
          <w:rFonts w:asciiTheme="minorHAnsi" w:hAnsiTheme="minorHAnsi" w:cs="Arial"/>
          <w:bCs/>
          <w:sz w:val="24"/>
          <w:szCs w:val="24"/>
          <w:lang w:val="es-MX"/>
        </w:rPr>
        <w:t>Mexicali B. C.</w:t>
      </w:r>
      <w:r>
        <w:rPr>
          <w:rFonts w:asciiTheme="minorHAnsi" w:hAnsiTheme="minorHAnsi" w:cs="Arial"/>
          <w:bCs/>
          <w:sz w:val="24"/>
          <w:szCs w:val="24"/>
          <w:lang w:val="es-MX"/>
        </w:rPr>
        <w:t xml:space="preserve">  En un plazo que no excederá de 12 días naturales contados a partir de la fecha de fallo de la presente licitación.</w:t>
      </w:r>
    </w:p>
    <w:p w:rsidR="007F00B4" w:rsidRPr="00410D63" w:rsidRDefault="007F00B4" w:rsidP="007F00B4">
      <w:pPr>
        <w:ind w:left="426" w:right="40"/>
        <w:jc w:val="both"/>
        <w:rPr>
          <w:rFonts w:asciiTheme="minorHAnsi" w:hAnsiTheme="minorHAnsi" w:cs="Arial"/>
          <w:bCs/>
          <w:sz w:val="24"/>
          <w:szCs w:val="24"/>
          <w:lang w:val="es-MX"/>
        </w:rPr>
      </w:pPr>
    </w:p>
    <w:p w:rsidR="007F00B4" w:rsidRPr="00410D63" w:rsidRDefault="007F00B4" w:rsidP="007F00B4">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PAQUETE 2 “COMISIÓN ESTATAL DE SERVICIOS PÚBLICOS DE TIJUANA”</w:t>
      </w:r>
    </w:p>
    <w:p w:rsidR="007F00B4" w:rsidRPr="00942F79" w:rsidRDefault="001B329A" w:rsidP="007F00B4">
      <w:pPr>
        <w:ind w:left="426" w:right="40"/>
        <w:jc w:val="both"/>
        <w:rPr>
          <w:rFonts w:asciiTheme="minorHAnsi" w:hAnsiTheme="minorHAnsi" w:cs="Arial"/>
          <w:bCs/>
          <w:sz w:val="24"/>
          <w:szCs w:val="24"/>
          <w:lang w:val="es-MX"/>
        </w:rPr>
      </w:pPr>
      <w:r>
        <w:rPr>
          <w:rFonts w:asciiTheme="minorHAnsi" w:hAnsiTheme="minorHAnsi" w:cs="Arial"/>
          <w:bCs/>
          <w:sz w:val="24"/>
          <w:szCs w:val="24"/>
          <w:lang w:val="es-MX"/>
        </w:rPr>
        <w:t xml:space="preserve">Las </w:t>
      </w:r>
      <w:r w:rsidR="00CE6D6B">
        <w:rPr>
          <w:rFonts w:asciiTheme="minorHAnsi" w:hAnsiTheme="minorHAnsi" w:cs="Arial"/>
          <w:bCs/>
          <w:sz w:val="24"/>
          <w:szCs w:val="24"/>
          <w:lang w:val="es-MX"/>
        </w:rPr>
        <w:t>pólizas</w:t>
      </w:r>
      <w:r>
        <w:rPr>
          <w:rFonts w:asciiTheme="minorHAnsi" w:hAnsiTheme="minorHAnsi" w:cs="Arial"/>
          <w:bCs/>
          <w:sz w:val="24"/>
          <w:szCs w:val="24"/>
          <w:lang w:val="es-MX"/>
        </w:rPr>
        <w:t xml:space="preserve"> de seguros deberá ser entregadas en el departamento de Bienes y Servicios, ubicado en las oficinas centrales del organismo, con domicilio en Blvd. Federico Benítez 4057 Colonia 20 de Noviembre C.P. 22430 de la Ciudad de Tijuana B. C. en un plazo que no excederá de 12 días naturales contados a partir de la fecha de fallo de la presente licitación. </w:t>
      </w:r>
    </w:p>
    <w:p w:rsidR="00743D13" w:rsidRDefault="00743D13" w:rsidP="00661649">
      <w:pPr>
        <w:ind w:left="709" w:right="-102"/>
        <w:jc w:val="both"/>
        <w:rPr>
          <w:rFonts w:asciiTheme="minorHAnsi" w:hAnsiTheme="minorHAnsi" w:cs="Arial"/>
          <w:bCs/>
          <w:sz w:val="24"/>
        </w:rPr>
      </w:pPr>
    </w:p>
    <w:p w:rsidR="007F00B4" w:rsidRPr="006E5ADF" w:rsidRDefault="007F00B4" w:rsidP="00661649">
      <w:pPr>
        <w:ind w:left="709" w:right="-102"/>
        <w:jc w:val="both"/>
        <w:rPr>
          <w:rFonts w:asciiTheme="minorHAnsi" w:hAnsiTheme="minorHAnsi" w:cs="Arial"/>
          <w:bCs/>
          <w:sz w:val="24"/>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 Vigencia de las Pólizas de Seguro serán las siguientes:</w:t>
      </w:r>
    </w:p>
    <w:p w:rsidR="00A11290" w:rsidRPr="006E5ADF" w:rsidRDefault="00A11290" w:rsidP="00505EBC">
      <w:pPr>
        <w:ind w:left="426" w:right="40"/>
        <w:jc w:val="both"/>
        <w:rPr>
          <w:rFonts w:asciiTheme="minorHAnsi" w:hAnsiTheme="minorHAnsi" w:cs="Arial"/>
          <w:bCs/>
          <w:sz w:val="24"/>
          <w:szCs w:val="24"/>
          <w:lang w:val="es-MX"/>
        </w:rPr>
      </w:pPr>
    </w:p>
    <w:p w:rsidR="00187279" w:rsidRPr="006E5ADF" w:rsidRDefault="00410D63" w:rsidP="00505EBC">
      <w:pPr>
        <w:ind w:left="426"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PAQUETE</w:t>
      </w:r>
      <w:r w:rsidR="00187279" w:rsidRPr="006E5ADF">
        <w:rPr>
          <w:rFonts w:asciiTheme="minorHAnsi" w:hAnsiTheme="minorHAnsi" w:cs="Arial"/>
          <w:b/>
          <w:bCs/>
          <w:sz w:val="24"/>
          <w:szCs w:val="24"/>
          <w:u w:val="single"/>
          <w:lang w:val="es-MX"/>
        </w:rPr>
        <w:t xml:space="preserve"> </w:t>
      </w:r>
      <w:r w:rsidR="008A2AF8">
        <w:rPr>
          <w:rFonts w:asciiTheme="minorHAnsi" w:hAnsiTheme="minorHAnsi" w:cs="Arial"/>
          <w:b/>
          <w:bCs/>
          <w:sz w:val="24"/>
          <w:szCs w:val="24"/>
          <w:u w:val="single"/>
          <w:lang w:val="es-MX"/>
        </w:rPr>
        <w:t>1</w:t>
      </w:r>
      <w:r w:rsidR="00EB523C">
        <w:rPr>
          <w:rFonts w:asciiTheme="minorHAnsi" w:hAnsiTheme="minorHAnsi" w:cs="Arial"/>
          <w:b/>
          <w:bCs/>
          <w:sz w:val="24"/>
          <w:szCs w:val="24"/>
          <w:u w:val="single"/>
          <w:lang w:val="es-MX"/>
        </w:rPr>
        <w:t xml:space="preserve"> </w:t>
      </w:r>
      <w:r w:rsidR="006D230B">
        <w:rPr>
          <w:rFonts w:asciiTheme="minorHAnsi" w:hAnsiTheme="minorHAnsi" w:cs="Arial"/>
          <w:b/>
          <w:bCs/>
          <w:sz w:val="24"/>
          <w:szCs w:val="24"/>
          <w:u w:val="single"/>
          <w:lang w:val="es-MX"/>
        </w:rPr>
        <w:t>“</w:t>
      </w:r>
      <w:r w:rsidR="004912DB">
        <w:rPr>
          <w:rFonts w:asciiTheme="minorHAnsi" w:hAnsiTheme="minorHAnsi" w:cs="Arial"/>
          <w:b/>
          <w:bCs/>
          <w:sz w:val="24"/>
          <w:szCs w:val="24"/>
          <w:u w:val="single"/>
          <w:lang w:val="es-MX"/>
        </w:rPr>
        <w:t>FIARUM</w:t>
      </w:r>
      <w:r w:rsidR="006D230B">
        <w:rPr>
          <w:rFonts w:asciiTheme="minorHAnsi" w:hAnsiTheme="minorHAnsi" w:cs="Arial"/>
          <w:b/>
          <w:bCs/>
          <w:sz w:val="24"/>
          <w:szCs w:val="24"/>
          <w:u w:val="single"/>
          <w:lang w:val="es-MX"/>
        </w:rPr>
        <w:t>”</w:t>
      </w:r>
    </w:p>
    <w:p w:rsidR="00187279" w:rsidRPr="00410D63" w:rsidRDefault="006D230B"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A </w:t>
      </w:r>
      <w:r w:rsidRPr="00410D63">
        <w:rPr>
          <w:rFonts w:asciiTheme="minorHAnsi" w:hAnsiTheme="minorHAnsi" w:cs="Arial"/>
          <w:bCs/>
          <w:sz w:val="24"/>
          <w:szCs w:val="24"/>
          <w:lang w:val="es-MX"/>
        </w:rPr>
        <w:t xml:space="preserve">partir de las 12:00 horas del 30 </w:t>
      </w:r>
      <w:r w:rsidR="004A149E">
        <w:rPr>
          <w:rFonts w:asciiTheme="minorHAnsi" w:hAnsiTheme="minorHAnsi" w:cs="Arial"/>
          <w:bCs/>
          <w:sz w:val="24"/>
          <w:szCs w:val="24"/>
          <w:lang w:val="es-MX"/>
        </w:rPr>
        <w:t xml:space="preserve">de Junio del 2020 a las </w:t>
      </w:r>
      <w:r w:rsidRPr="00410D63">
        <w:rPr>
          <w:rFonts w:asciiTheme="minorHAnsi" w:hAnsiTheme="minorHAnsi" w:cs="Arial"/>
          <w:bCs/>
          <w:sz w:val="24"/>
          <w:szCs w:val="24"/>
          <w:lang w:val="es-MX"/>
        </w:rPr>
        <w:t>2</w:t>
      </w:r>
      <w:r w:rsidR="004A149E">
        <w:rPr>
          <w:rFonts w:asciiTheme="minorHAnsi" w:hAnsiTheme="minorHAnsi" w:cs="Arial"/>
          <w:bCs/>
          <w:sz w:val="24"/>
          <w:szCs w:val="24"/>
          <w:lang w:val="es-MX"/>
        </w:rPr>
        <w:t>4</w:t>
      </w:r>
      <w:r w:rsidRPr="00410D63">
        <w:rPr>
          <w:rFonts w:asciiTheme="minorHAnsi" w:hAnsiTheme="minorHAnsi" w:cs="Arial"/>
          <w:bCs/>
          <w:sz w:val="24"/>
          <w:szCs w:val="24"/>
          <w:lang w:val="es-MX"/>
        </w:rPr>
        <w:t>:00 horas  del  31 de Diciembre del 2020.</w:t>
      </w:r>
    </w:p>
    <w:p w:rsidR="006D230B" w:rsidRPr="00410D63" w:rsidRDefault="006D230B" w:rsidP="00505EBC">
      <w:pPr>
        <w:ind w:left="426" w:right="40"/>
        <w:jc w:val="both"/>
        <w:rPr>
          <w:rFonts w:asciiTheme="minorHAnsi" w:hAnsiTheme="minorHAnsi" w:cs="Arial"/>
          <w:bCs/>
          <w:sz w:val="24"/>
          <w:szCs w:val="24"/>
          <w:lang w:val="es-MX"/>
        </w:rPr>
      </w:pPr>
    </w:p>
    <w:p w:rsidR="00B1113F" w:rsidRPr="00410D63" w:rsidRDefault="00410D63" w:rsidP="00505EBC">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PAQUETE 2</w:t>
      </w:r>
      <w:r w:rsidR="006D230B" w:rsidRPr="00410D63">
        <w:rPr>
          <w:rFonts w:asciiTheme="minorHAnsi" w:hAnsiTheme="minorHAnsi" w:cs="Arial"/>
          <w:b/>
          <w:bCs/>
          <w:sz w:val="24"/>
          <w:szCs w:val="24"/>
          <w:u w:val="single"/>
          <w:lang w:val="es-MX"/>
        </w:rPr>
        <w:t xml:space="preserve"> </w:t>
      </w:r>
      <w:r w:rsidR="00B1113F" w:rsidRPr="00410D63">
        <w:rPr>
          <w:rFonts w:asciiTheme="minorHAnsi" w:hAnsiTheme="minorHAnsi" w:cs="Arial"/>
          <w:b/>
          <w:bCs/>
          <w:sz w:val="24"/>
          <w:szCs w:val="24"/>
          <w:u w:val="single"/>
          <w:lang w:val="es-MX"/>
        </w:rPr>
        <w:t>“</w:t>
      </w:r>
      <w:r w:rsidR="008A2AF8" w:rsidRPr="00410D63">
        <w:rPr>
          <w:rFonts w:asciiTheme="minorHAnsi" w:hAnsiTheme="minorHAnsi" w:cs="Arial"/>
          <w:b/>
          <w:bCs/>
          <w:sz w:val="24"/>
          <w:szCs w:val="24"/>
          <w:u w:val="single"/>
          <w:lang w:val="es-MX"/>
        </w:rPr>
        <w:t>COMISIÓN ESTATAL DE</w:t>
      </w:r>
      <w:r w:rsidR="006D230B" w:rsidRPr="00410D63">
        <w:rPr>
          <w:rFonts w:asciiTheme="minorHAnsi" w:hAnsiTheme="minorHAnsi" w:cs="Arial"/>
          <w:b/>
          <w:bCs/>
          <w:sz w:val="24"/>
          <w:szCs w:val="24"/>
          <w:u w:val="single"/>
          <w:lang w:val="es-MX"/>
        </w:rPr>
        <w:t xml:space="preserve"> SERVICIOS PÚBLICOS DE TIJUANA</w:t>
      </w:r>
      <w:r w:rsidR="00B1113F" w:rsidRPr="00410D63">
        <w:rPr>
          <w:rFonts w:asciiTheme="minorHAnsi" w:hAnsiTheme="minorHAnsi" w:cs="Arial"/>
          <w:b/>
          <w:bCs/>
          <w:sz w:val="24"/>
          <w:szCs w:val="24"/>
          <w:u w:val="single"/>
          <w:lang w:val="es-MX"/>
        </w:rPr>
        <w:t>”</w:t>
      </w:r>
    </w:p>
    <w:p w:rsidR="00B1113F" w:rsidRPr="00942F79" w:rsidRDefault="00B1113F" w:rsidP="00505EBC">
      <w:pPr>
        <w:ind w:left="426" w:right="40"/>
        <w:jc w:val="both"/>
        <w:rPr>
          <w:rFonts w:asciiTheme="minorHAnsi" w:hAnsiTheme="minorHAnsi" w:cs="Arial"/>
          <w:bCs/>
          <w:sz w:val="24"/>
          <w:szCs w:val="24"/>
          <w:lang w:val="es-MX"/>
        </w:rPr>
      </w:pPr>
      <w:r w:rsidRPr="00410D63">
        <w:rPr>
          <w:rFonts w:asciiTheme="minorHAnsi" w:hAnsiTheme="minorHAnsi" w:cs="Arial"/>
          <w:bCs/>
          <w:sz w:val="24"/>
          <w:szCs w:val="24"/>
          <w:lang w:val="es-MX"/>
        </w:rPr>
        <w:t>A partir de</w:t>
      </w:r>
      <w:r w:rsidR="0043056C">
        <w:rPr>
          <w:rFonts w:asciiTheme="minorHAnsi" w:hAnsiTheme="minorHAnsi" w:cs="Arial"/>
          <w:bCs/>
          <w:sz w:val="24"/>
          <w:szCs w:val="24"/>
          <w:lang w:val="es-MX"/>
        </w:rPr>
        <w:t xml:space="preserve"> las 12:00 horas del </w:t>
      </w:r>
      <w:r w:rsidR="006D230B" w:rsidRPr="00410D63">
        <w:rPr>
          <w:rFonts w:asciiTheme="minorHAnsi" w:hAnsiTheme="minorHAnsi" w:cs="Arial"/>
          <w:bCs/>
          <w:sz w:val="24"/>
          <w:szCs w:val="24"/>
          <w:lang w:val="es-MX"/>
        </w:rPr>
        <w:t>1</w:t>
      </w:r>
      <w:r w:rsidR="0043056C">
        <w:rPr>
          <w:rFonts w:asciiTheme="minorHAnsi" w:hAnsiTheme="minorHAnsi" w:cs="Arial"/>
          <w:bCs/>
          <w:sz w:val="24"/>
          <w:szCs w:val="24"/>
          <w:lang w:val="es-MX"/>
        </w:rPr>
        <w:t>8</w:t>
      </w:r>
      <w:r w:rsidR="00EB523C" w:rsidRPr="00410D63">
        <w:rPr>
          <w:rFonts w:asciiTheme="minorHAnsi" w:hAnsiTheme="minorHAnsi" w:cs="Arial"/>
          <w:bCs/>
          <w:sz w:val="24"/>
          <w:szCs w:val="24"/>
          <w:lang w:val="es-MX"/>
        </w:rPr>
        <w:t xml:space="preserve"> de Ju</w:t>
      </w:r>
      <w:r w:rsidR="0043056C">
        <w:rPr>
          <w:rFonts w:asciiTheme="minorHAnsi" w:hAnsiTheme="minorHAnsi" w:cs="Arial"/>
          <w:bCs/>
          <w:sz w:val="24"/>
          <w:szCs w:val="24"/>
          <w:lang w:val="es-MX"/>
        </w:rPr>
        <w:t>nio</w:t>
      </w:r>
      <w:r w:rsidR="006D230B" w:rsidRPr="00410D63">
        <w:rPr>
          <w:rFonts w:asciiTheme="minorHAnsi" w:hAnsiTheme="minorHAnsi" w:cs="Arial"/>
          <w:bCs/>
          <w:sz w:val="24"/>
          <w:szCs w:val="24"/>
          <w:lang w:val="es-MX"/>
        </w:rPr>
        <w:t xml:space="preserve"> del 2020 a las </w:t>
      </w:r>
      <w:r w:rsidR="00EB523C" w:rsidRPr="00410D63">
        <w:rPr>
          <w:rFonts w:asciiTheme="minorHAnsi" w:hAnsiTheme="minorHAnsi" w:cs="Arial"/>
          <w:bCs/>
          <w:sz w:val="24"/>
          <w:szCs w:val="24"/>
          <w:lang w:val="es-MX"/>
        </w:rPr>
        <w:t>2</w:t>
      </w:r>
      <w:r w:rsidR="006D230B" w:rsidRPr="00410D63">
        <w:rPr>
          <w:rFonts w:asciiTheme="minorHAnsi" w:hAnsiTheme="minorHAnsi" w:cs="Arial"/>
          <w:bCs/>
          <w:sz w:val="24"/>
          <w:szCs w:val="24"/>
          <w:lang w:val="es-MX"/>
        </w:rPr>
        <w:t>4</w:t>
      </w:r>
      <w:r w:rsidR="00EB523C" w:rsidRPr="00410D63">
        <w:rPr>
          <w:rFonts w:asciiTheme="minorHAnsi" w:hAnsiTheme="minorHAnsi" w:cs="Arial"/>
          <w:bCs/>
          <w:sz w:val="24"/>
          <w:szCs w:val="24"/>
          <w:lang w:val="es-MX"/>
        </w:rPr>
        <w:t>:00 horas  del</w:t>
      </w:r>
      <w:r w:rsidR="00EB523C" w:rsidRPr="00EB523C">
        <w:rPr>
          <w:rFonts w:asciiTheme="minorHAnsi" w:hAnsiTheme="minorHAnsi" w:cs="Arial"/>
          <w:bCs/>
          <w:sz w:val="24"/>
          <w:szCs w:val="24"/>
          <w:lang w:val="es-MX"/>
        </w:rPr>
        <w:t xml:space="preserve">  31 de Diciembre del 2020</w:t>
      </w:r>
      <w:r w:rsidRPr="00942F79">
        <w:rPr>
          <w:rFonts w:asciiTheme="minorHAnsi" w:hAnsiTheme="minorHAnsi" w:cs="Arial"/>
          <w:bCs/>
          <w:sz w:val="24"/>
          <w:szCs w:val="24"/>
          <w:lang w:val="es-MX"/>
        </w:rPr>
        <w:t>.</w:t>
      </w:r>
    </w:p>
    <w:p w:rsidR="00FD27C2" w:rsidRDefault="00FD27C2" w:rsidP="00505EBC">
      <w:pPr>
        <w:ind w:left="426" w:right="40"/>
        <w:jc w:val="both"/>
        <w:rPr>
          <w:rFonts w:asciiTheme="minorHAnsi" w:hAnsiTheme="minorHAnsi" w:cs="Arial"/>
          <w:bCs/>
          <w:sz w:val="24"/>
          <w:szCs w:val="24"/>
          <w:lang w:val="es-MX"/>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505EBC">
      <w:pPr>
        <w:pStyle w:val="1"/>
        <w:tabs>
          <w:tab w:val="left" w:pos="720"/>
        </w:tabs>
        <w:ind w:left="426" w:right="40"/>
        <w:jc w:val="both"/>
        <w:rPr>
          <w:rFonts w:asciiTheme="minorHAnsi" w:hAnsiTheme="minorHAnsi" w:cs="Arial"/>
          <w:b w:val="0"/>
          <w:bCs/>
          <w:sz w:val="24"/>
          <w:szCs w:val="24"/>
        </w:rPr>
      </w:pPr>
      <w:r w:rsidRPr="006E5ADF">
        <w:rPr>
          <w:rFonts w:asciiTheme="minorHAnsi" w:hAnsiTheme="minorHAnsi" w:cs="Arial"/>
          <w:b w:val="0"/>
          <w:bCs/>
          <w:sz w:val="24"/>
          <w:szCs w:val="24"/>
        </w:rPr>
        <w:t>Invariablemente de la entrega de las pólizas los licitantes que</w:t>
      </w:r>
      <w:r w:rsidR="009E4110">
        <w:rPr>
          <w:rFonts w:asciiTheme="minorHAnsi" w:hAnsiTheme="minorHAnsi" w:cs="Arial"/>
          <w:b w:val="0"/>
          <w:bCs/>
          <w:sz w:val="24"/>
          <w:szCs w:val="24"/>
        </w:rPr>
        <w:t xml:space="preserve"> resulten adjudicados con algun</w:t>
      </w:r>
      <w:r w:rsidR="00A43CE5">
        <w:rPr>
          <w:rFonts w:asciiTheme="minorHAnsi" w:hAnsiTheme="minorHAnsi" w:cs="Arial"/>
          <w:b w:val="0"/>
          <w:bCs/>
          <w:sz w:val="24"/>
          <w:szCs w:val="24"/>
        </w:rPr>
        <w:t>o</w:t>
      </w:r>
      <w:r w:rsidRPr="006E5ADF">
        <w:rPr>
          <w:rFonts w:asciiTheme="minorHAnsi" w:hAnsiTheme="minorHAnsi" w:cs="Arial"/>
          <w:b w:val="0"/>
          <w:bCs/>
          <w:sz w:val="24"/>
          <w:szCs w:val="24"/>
        </w:rPr>
        <w:t xml:space="preserve"> de l</w:t>
      </w:r>
      <w:r w:rsidR="00A43CE5">
        <w:rPr>
          <w:rFonts w:asciiTheme="minorHAnsi" w:hAnsiTheme="minorHAnsi" w:cs="Arial"/>
          <w:b w:val="0"/>
          <w:bCs/>
          <w:sz w:val="24"/>
          <w:szCs w:val="24"/>
        </w:rPr>
        <w:t>os paquetes</w:t>
      </w:r>
      <w:r w:rsidRPr="006E5ADF">
        <w:rPr>
          <w:rFonts w:asciiTheme="minorHAnsi" w:hAnsiTheme="minorHAnsi" w:cs="Arial"/>
          <w:b w:val="0"/>
          <w:bCs/>
          <w:sz w:val="24"/>
          <w:szCs w:val="24"/>
        </w:rPr>
        <w:t xml:space="preserve"> que integran esta licitación deberán de entregar el mismo día 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y</w:t>
      </w:r>
      <w:r w:rsidR="009E4110">
        <w:rPr>
          <w:rFonts w:asciiTheme="minorHAnsi" w:hAnsiTheme="minorHAnsi" w:cs="Arial"/>
          <w:b w:val="0"/>
          <w:bCs/>
          <w:sz w:val="24"/>
          <w:szCs w:val="24"/>
        </w:rPr>
        <w:t>/o</w:t>
      </w:r>
      <w:r w:rsidRPr="006E5ADF">
        <w:rPr>
          <w:rFonts w:asciiTheme="minorHAnsi" w:hAnsiTheme="minorHAnsi" w:cs="Arial"/>
          <w:b w:val="0"/>
          <w:bCs/>
          <w:sz w:val="24"/>
          <w:szCs w:val="24"/>
        </w:rPr>
        <w:t xml:space="preserve">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de estas bases de licitación.</w:t>
      </w:r>
    </w:p>
    <w:p w:rsidR="00924084" w:rsidRDefault="00924084" w:rsidP="00505EBC">
      <w:pPr>
        <w:pStyle w:val="1"/>
        <w:tabs>
          <w:tab w:val="left" w:pos="720"/>
        </w:tabs>
        <w:ind w:left="426" w:right="40"/>
        <w:jc w:val="both"/>
        <w:rPr>
          <w:rFonts w:asciiTheme="minorHAnsi" w:hAnsiTheme="minorHAnsi" w:cs="Arial"/>
          <w:b w:val="0"/>
          <w:bCs/>
          <w:sz w:val="24"/>
          <w:szCs w:val="24"/>
        </w:rPr>
      </w:pPr>
    </w:p>
    <w:p w:rsidR="00924084" w:rsidRPr="006E5ADF"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6E5ADF">
        <w:rPr>
          <w:rFonts w:asciiTheme="minorHAnsi" w:hAnsiTheme="minorHAnsi" w:cs="Arial"/>
          <w:sz w:val="24"/>
          <w:szCs w:val="24"/>
        </w:rPr>
        <w:t>4.</w:t>
      </w:r>
      <w:r w:rsidR="00AC765E" w:rsidRPr="006E5ADF">
        <w:rPr>
          <w:rFonts w:asciiTheme="minorHAnsi" w:hAnsiTheme="minorHAnsi" w:cs="Arial"/>
          <w:sz w:val="24"/>
          <w:szCs w:val="24"/>
        </w:rPr>
        <w:t>4</w:t>
      </w:r>
      <w:r w:rsidRPr="006E5ADF">
        <w:rPr>
          <w:rFonts w:asciiTheme="minorHAnsi" w:hAnsiTheme="minorHAnsi" w:cs="Arial"/>
          <w:sz w:val="24"/>
          <w:szCs w:val="24"/>
        </w:rPr>
        <w:t xml:space="preserve"> CONDICIONES DE PRECIO Y PAGO</w:t>
      </w:r>
    </w:p>
    <w:p w:rsidR="00924084" w:rsidRPr="006E5ADF" w:rsidRDefault="002050E9" w:rsidP="00505EBC">
      <w:pPr>
        <w:ind w:left="426" w:right="40"/>
        <w:jc w:val="both"/>
        <w:rPr>
          <w:rFonts w:asciiTheme="minorHAnsi" w:hAnsiTheme="minorHAnsi" w:cs="Arial"/>
          <w:sz w:val="24"/>
          <w:szCs w:val="24"/>
        </w:rPr>
      </w:pPr>
      <w:r w:rsidRPr="006E5ADF">
        <w:rPr>
          <w:rFonts w:asciiTheme="minorHAnsi" w:hAnsiTheme="minorHAnsi" w:cs="Arial"/>
          <w:sz w:val="24"/>
          <w:szCs w:val="24"/>
        </w:rPr>
        <w:t>Los servicios ofertados deberán cotizarse y serán pagados en cond</w:t>
      </w:r>
      <w:r w:rsidR="00505EBC">
        <w:rPr>
          <w:rFonts w:asciiTheme="minorHAnsi" w:hAnsiTheme="minorHAnsi" w:cs="Arial"/>
          <w:sz w:val="24"/>
          <w:szCs w:val="24"/>
        </w:rPr>
        <w:t xml:space="preserve">ición de precio fijo y en pesos </w:t>
      </w:r>
      <w:r w:rsidRPr="006E5ADF">
        <w:rPr>
          <w:rFonts w:asciiTheme="minorHAnsi" w:hAnsiTheme="minorHAnsi" w:cs="Arial"/>
          <w:sz w:val="24"/>
          <w:szCs w:val="24"/>
        </w:rPr>
        <w:t>mexicanos durante la vigencia del contrato.</w:t>
      </w:r>
    </w:p>
    <w:p w:rsidR="002050E9" w:rsidRPr="006E5ADF" w:rsidRDefault="002050E9" w:rsidP="00505EBC">
      <w:pPr>
        <w:ind w:left="426" w:right="40"/>
        <w:rPr>
          <w:rFonts w:asciiTheme="minorHAnsi" w:hAnsiTheme="minorHAnsi" w:cs="Arial"/>
          <w:sz w:val="24"/>
          <w:szCs w:val="24"/>
        </w:rPr>
      </w:pPr>
    </w:p>
    <w:p w:rsidR="00DB31A0" w:rsidRPr="003852AD" w:rsidRDefault="00924084" w:rsidP="00505EBC">
      <w:pPr>
        <w:tabs>
          <w:tab w:val="left" w:pos="720"/>
        </w:tabs>
        <w:ind w:left="426" w:right="40"/>
        <w:jc w:val="both"/>
        <w:rPr>
          <w:rFonts w:asciiTheme="minorHAnsi" w:hAnsiTheme="minorHAnsi" w:cs="Arial"/>
          <w:sz w:val="24"/>
          <w:szCs w:val="24"/>
        </w:rPr>
      </w:pPr>
      <w:r w:rsidRPr="003852AD">
        <w:rPr>
          <w:rFonts w:asciiTheme="minorHAnsi" w:hAnsiTheme="minorHAnsi" w:cs="Arial"/>
          <w:sz w:val="24"/>
          <w:szCs w:val="24"/>
        </w:rPr>
        <w:t>El importe total de l</w:t>
      </w:r>
      <w:r w:rsidR="00DB31A0" w:rsidRPr="003852AD">
        <w:rPr>
          <w:rFonts w:asciiTheme="minorHAnsi" w:hAnsiTheme="minorHAnsi" w:cs="Arial"/>
          <w:sz w:val="24"/>
          <w:szCs w:val="24"/>
        </w:rPr>
        <w:t>a</w:t>
      </w:r>
      <w:r w:rsidRPr="003852AD">
        <w:rPr>
          <w:rFonts w:asciiTheme="minorHAnsi" w:hAnsiTheme="minorHAnsi" w:cs="Arial"/>
          <w:sz w:val="24"/>
          <w:szCs w:val="24"/>
        </w:rPr>
        <w:t xml:space="preserve">s </w:t>
      </w:r>
      <w:r w:rsidR="00360D0E" w:rsidRPr="003852AD">
        <w:rPr>
          <w:rFonts w:asciiTheme="minorHAnsi" w:hAnsiTheme="minorHAnsi" w:cs="Arial"/>
          <w:sz w:val="24"/>
          <w:szCs w:val="24"/>
        </w:rPr>
        <w:t>pólizas</w:t>
      </w:r>
      <w:r w:rsidRPr="003852AD">
        <w:rPr>
          <w:rFonts w:asciiTheme="minorHAnsi" w:hAnsiTheme="minorHAnsi" w:cs="Arial"/>
          <w:sz w:val="24"/>
          <w:szCs w:val="24"/>
        </w:rPr>
        <w:t xml:space="preserve"> materia de la presente licitación se cubrirá en pesos mexicanos</w:t>
      </w:r>
      <w:r w:rsidR="00DB31A0" w:rsidRPr="003852AD">
        <w:rPr>
          <w:rFonts w:asciiTheme="minorHAnsi" w:hAnsiTheme="minorHAnsi" w:cs="Arial"/>
          <w:sz w:val="24"/>
          <w:szCs w:val="24"/>
        </w:rPr>
        <w:t xml:space="preserve"> de la siguiente manera:</w:t>
      </w:r>
    </w:p>
    <w:p w:rsidR="00DB31A0" w:rsidRPr="00046B3F" w:rsidRDefault="00DB31A0" w:rsidP="00505EBC">
      <w:pPr>
        <w:tabs>
          <w:tab w:val="left" w:pos="720"/>
        </w:tabs>
        <w:ind w:left="426" w:right="40"/>
        <w:jc w:val="both"/>
        <w:rPr>
          <w:rFonts w:asciiTheme="minorHAnsi" w:hAnsiTheme="minorHAnsi" w:cs="Arial"/>
          <w:sz w:val="24"/>
          <w:szCs w:val="24"/>
          <w:highlight w:val="yellow"/>
        </w:rPr>
      </w:pPr>
    </w:p>
    <w:p w:rsidR="00AB2D05" w:rsidRPr="006E5ADF" w:rsidRDefault="00AB2D05" w:rsidP="00AB2D05">
      <w:pPr>
        <w:ind w:left="426" w:right="40"/>
        <w:jc w:val="both"/>
        <w:rPr>
          <w:rFonts w:asciiTheme="minorHAnsi" w:hAnsiTheme="minorHAnsi" w:cs="Arial"/>
          <w:b/>
          <w:bCs/>
          <w:sz w:val="24"/>
          <w:szCs w:val="24"/>
          <w:u w:val="single"/>
          <w:lang w:val="es-MX"/>
        </w:rPr>
      </w:pPr>
      <w:r w:rsidRPr="006E5ADF">
        <w:rPr>
          <w:rFonts w:asciiTheme="minorHAnsi" w:hAnsiTheme="minorHAnsi" w:cs="Arial"/>
          <w:b/>
          <w:bCs/>
          <w:sz w:val="24"/>
          <w:szCs w:val="24"/>
          <w:u w:val="single"/>
          <w:lang w:val="es-MX"/>
        </w:rPr>
        <w:lastRenderedPageBreak/>
        <w:t>P</w:t>
      </w:r>
      <w:r w:rsidR="00410D63">
        <w:rPr>
          <w:rFonts w:asciiTheme="minorHAnsi" w:hAnsiTheme="minorHAnsi" w:cs="Arial"/>
          <w:b/>
          <w:bCs/>
          <w:sz w:val="24"/>
          <w:szCs w:val="24"/>
          <w:u w:val="single"/>
          <w:lang w:val="es-MX"/>
        </w:rPr>
        <w:t>AQUETE</w:t>
      </w:r>
      <w:r w:rsidRPr="006E5ADF">
        <w:rPr>
          <w:rFonts w:asciiTheme="minorHAnsi" w:hAnsiTheme="minorHAnsi" w:cs="Arial"/>
          <w:b/>
          <w:bCs/>
          <w:sz w:val="24"/>
          <w:szCs w:val="24"/>
          <w:u w:val="single"/>
          <w:lang w:val="es-MX"/>
        </w:rPr>
        <w:t xml:space="preserve"> </w:t>
      </w:r>
      <w:r>
        <w:rPr>
          <w:rFonts w:asciiTheme="minorHAnsi" w:hAnsiTheme="minorHAnsi" w:cs="Arial"/>
          <w:b/>
          <w:bCs/>
          <w:sz w:val="24"/>
          <w:szCs w:val="24"/>
          <w:u w:val="single"/>
          <w:lang w:val="es-MX"/>
        </w:rPr>
        <w:t>1 “FIARUM”</w:t>
      </w:r>
    </w:p>
    <w:p w:rsidR="00AB2D05" w:rsidRDefault="00AB2D05" w:rsidP="00AB2D05">
      <w:pPr>
        <w:ind w:left="426" w:right="40"/>
        <w:jc w:val="both"/>
        <w:rPr>
          <w:rFonts w:asciiTheme="minorHAnsi" w:hAnsiTheme="minorHAnsi" w:cs="Arial"/>
          <w:bCs/>
          <w:sz w:val="24"/>
          <w:szCs w:val="24"/>
          <w:lang w:val="es-MX"/>
        </w:rPr>
      </w:pPr>
      <w:r w:rsidRPr="00AB2D05">
        <w:rPr>
          <w:rFonts w:asciiTheme="minorHAnsi" w:hAnsiTheme="minorHAnsi" w:cs="Arial"/>
          <w:bCs/>
          <w:sz w:val="24"/>
          <w:szCs w:val="24"/>
          <w:lang w:val="es-MX"/>
        </w:rPr>
        <w:t xml:space="preserve">Los pagos serán en forma mensual, en base al aforo mensual vehicular reportado formalmente por  El Fideicomiso a La Compañía de Seguros, por el  periodo  del  mes  que  corresponda, dentro de los primeros diez días del mes posterior </w:t>
      </w:r>
      <w:r>
        <w:rPr>
          <w:rFonts w:asciiTheme="minorHAnsi" w:hAnsiTheme="minorHAnsi" w:cs="Arial"/>
          <w:bCs/>
          <w:sz w:val="24"/>
          <w:szCs w:val="24"/>
          <w:lang w:val="es-MX"/>
        </w:rPr>
        <w:t>al mes que</w:t>
      </w:r>
      <w:r w:rsidRPr="00AB2D05">
        <w:rPr>
          <w:rFonts w:asciiTheme="minorHAnsi" w:hAnsiTheme="minorHAnsi" w:cs="Arial"/>
          <w:bCs/>
          <w:sz w:val="24"/>
          <w:szCs w:val="24"/>
          <w:lang w:val="es-MX"/>
        </w:rPr>
        <w:t xml:space="preserve"> correspon</w:t>
      </w:r>
      <w:r>
        <w:rPr>
          <w:rFonts w:asciiTheme="minorHAnsi" w:hAnsiTheme="minorHAnsi" w:cs="Arial"/>
          <w:bCs/>
          <w:sz w:val="24"/>
          <w:szCs w:val="24"/>
          <w:lang w:val="es-MX"/>
        </w:rPr>
        <w:t>da</w:t>
      </w:r>
      <w:r w:rsidRPr="00AB2D05">
        <w:rPr>
          <w:rFonts w:asciiTheme="minorHAnsi" w:hAnsiTheme="minorHAnsi" w:cs="Arial"/>
          <w:bCs/>
          <w:sz w:val="24"/>
          <w:szCs w:val="24"/>
          <w:lang w:val="es-MX"/>
        </w:rPr>
        <w:t xml:space="preserve"> el aforo reportado.</w:t>
      </w:r>
    </w:p>
    <w:p w:rsidR="00AB2D05" w:rsidRPr="00942F79" w:rsidRDefault="00AB2D05" w:rsidP="00AB2D05">
      <w:pPr>
        <w:ind w:left="426" w:right="40"/>
        <w:jc w:val="both"/>
        <w:rPr>
          <w:rFonts w:asciiTheme="minorHAnsi" w:hAnsiTheme="minorHAnsi" w:cs="Arial"/>
          <w:bCs/>
          <w:sz w:val="24"/>
          <w:szCs w:val="24"/>
          <w:lang w:val="es-MX"/>
        </w:rPr>
      </w:pPr>
    </w:p>
    <w:p w:rsidR="00AB2D05" w:rsidRPr="00410D63" w:rsidRDefault="00AB2D05" w:rsidP="00AB2D05">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w:t>
      </w:r>
      <w:r w:rsidR="00410D63" w:rsidRPr="00410D63">
        <w:rPr>
          <w:rFonts w:asciiTheme="minorHAnsi" w:hAnsiTheme="minorHAnsi" w:cs="Arial"/>
          <w:b/>
          <w:bCs/>
          <w:sz w:val="24"/>
          <w:szCs w:val="24"/>
          <w:u w:val="single"/>
          <w:lang w:val="es-MX"/>
        </w:rPr>
        <w:t>AQUETE 2</w:t>
      </w:r>
      <w:r w:rsidRPr="00410D63">
        <w:rPr>
          <w:rFonts w:asciiTheme="minorHAnsi" w:hAnsiTheme="minorHAnsi" w:cs="Arial"/>
          <w:b/>
          <w:bCs/>
          <w:sz w:val="24"/>
          <w:szCs w:val="24"/>
          <w:u w:val="single"/>
          <w:lang w:val="es-MX"/>
        </w:rPr>
        <w:t xml:space="preserve"> “COMISIÓN ESTATAL DE SERVICIOS PÚBLICOS DE TIJUANA”</w:t>
      </w: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El importe total a pagar, se cubrirá al participante que resulte favorecido con el fallo de la licitación mediante tres pagos, mismos que se llevaran a cabo de la siguiente manera:</w:t>
      </w:r>
    </w:p>
    <w:p w:rsidR="009F5CD4" w:rsidRDefault="009F5CD4" w:rsidP="00505EBC">
      <w:pPr>
        <w:tabs>
          <w:tab w:val="left" w:pos="720"/>
        </w:tabs>
        <w:ind w:left="426" w:right="40"/>
        <w:jc w:val="both"/>
        <w:rPr>
          <w:rFonts w:asciiTheme="minorHAnsi" w:hAnsiTheme="minorHAnsi" w:cs="Arial"/>
          <w:bCs/>
          <w:sz w:val="24"/>
          <w:szCs w:val="24"/>
          <w:lang w:val="es-MX"/>
        </w:rPr>
      </w:pP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1er pago, a partir del mes de julio 2020</w:t>
      </w: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2do pago, a partir del mes de agosto 2020</w:t>
      </w:r>
    </w:p>
    <w:p w:rsidR="00AB2D05" w:rsidRDefault="009F5CD4" w:rsidP="00505EBC">
      <w:pPr>
        <w:tabs>
          <w:tab w:val="left" w:pos="720"/>
        </w:tabs>
        <w:ind w:left="426" w:right="40"/>
        <w:jc w:val="both"/>
        <w:rPr>
          <w:rFonts w:asciiTheme="minorHAnsi" w:hAnsiTheme="minorHAnsi" w:cs="Arial"/>
          <w:sz w:val="24"/>
          <w:szCs w:val="24"/>
          <w:lang w:val="es-MX"/>
        </w:rPr>
      </w:pPr>
      <w:r>
        <w:rPr>
          <w:rFonts w:asciiTheme="minorHAnsi" w:hAnsiTheme="minorHAnsi" w:cs="Arial"/>
          <w:bCs/>
          <w:sz w:val="24"/>
          <w:szCs w:val="24"/>
          <w:lang w:val="es-MX"/>
        </w:rPr>
        <w:t xml:space="preserve">3er pago, a partir del mes de noviembre 2020 </w:t>
      </w:r>
    </w:p>
    <w:p w:rsidR="00AB2D05" w:rsidRDefault="00AB2D05" w:rsidP="00505EBC">
      <w:pPr>
        <w:tabs>
          <w:tab w:val="left" w:pos="720"/>
        </w:tabs>
        <w:ind w:left="426" w:right="40"/>
        <w:jc w:val="both"/>
        <w:rPr>
          <w:rFonts w:asciiTheme="minorHAnsi" w:hAnsiTheme="minorHAnsi" w:cs="Arial"/>
          <w:sz w:val="24"/>
          <w:szCs w:val="24"/>
          <w:lang w:val="es-MX"/>
        </w:rPr>
      </w:pPr>
    </w:p>
    <w:p w:rsidR="002050E9" w:rsidRPr="006E5ADF"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w:t>
      </w:r>
      <w:r w:rsidRPr="006E5ADF">
        <w:rPr>
          <w:rFonts w:asciiTheme="minorHAnsi" w:hAnsiTheme="minorHAnsi" w:cs="Arial"/>
          <w:sz w:val="24"/>
          <w:szCs w:val="24"/>
        </w:rPr>
        <w:lastRenderedPageBreak/>
        <w:t xml:space="preserve">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económicas de acuerdo a dichas especificaciones y condiciones considerando en las mismas </w:t>
      </w:r>
      <w:r w:rsidR="00A43CE5">
        <w:rPr>
          <w:rFonts w:asciiTheme="minorHAnsi" w:hAnsiTheme="minorHAnsi" w:cs="Arial"/>
          <w:sz w:val="24"/>
          <w:szCs w:val="24"/>
        </w:rPr>
        <w:t xml:space="preserve">el o los </w:t>
      </w:r>
      <w:r w:rsidRPr="006E5ADF">
        <w:rPr>
          <w:rFonts w:asciiTheme="minorHAnsi" w:hAnsiTheme="minorHAnsi" w:cs="Arial"/>
          <w:sz w:val="24"/>
          <w:szCs w:val="24"/>
        </w:rPr>
        <w:t xml:space="preserve"> pa</w:t>
      </w:r>
      <w:r w:rsidR="00A43CE5">
        <w:rPr>
          <w:rFonts w:asciiTheme="minorHAnsi" w:hAnsiTheme="minorHAnsi" w:cs="Arial"/>
          <w:sz w:val="24"/>
          <w:szCs w:val="24"/>
        </w:rPr>
        <w:t>quetes</w:t>
      </w:r>
      <w:r w:rsidRPr="006E5ADF">
        <w:rPr>
          <w:rFonts w:asciiTheme="minorHAnsi" w:hAnsiTheme="minorHAnsi" w:cs="Arial"/>
          <w:sz w:val="24"/>
          <w:szCs w:val="24"/>
        </w:rPr>
        <w:t xml:space="preserve"> por </w:t>
      </w:r>
      <w:r w:rsidR="00A43CE5">
        <w:rPr>
          <w:rFonts w:asciiTheme="minorHAnsi" w:hAnsiTheme="minorHAnsi" w:cs="Arial"/>
          <w:sz w:val="24"/>
          <w:szCs w:val="24"/>
        </w:rPr>
        <w:t>el</w:t>
      </w:r>
      <w:r w:rsidRPr="006E5ADF">
        <w:rPr>
          <w:rFonts w:asciiTheme="minorHAnsi" w:hAnsiTheme="minorHAnsi" w:cs="Arial"/>
          <w:sz w:val="24"/>
          <w:szCs w:val="24"/>
        </w:rPr>
        <w:t xml:space="preserve"> que decidan participar.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ind w:left="426"/>
        <w:rPr>
          <w:rFonts w:asciiTheme="minorHAnsi" w:hAnsiTheme="minorHAnsi" w:cs="Arial"/>
          <w:b/>
          <w:sz w:val="24"/>
          <w:szCs w:val="24"/>
        </w:rPr>
      </w:pPr>
      <w:r w:rsidRPr="006E5ADF">
        <w:rPr>
          <w:rFonts w:asciiTheme="minorHAnsi" w:hAnsiTheme="minorHAnsi" w:cs="Arial"/>
          <w:b/>
          <w:sz w:val="24"/>
          <w:szCs w:val="24"/>
        </w:rPr>
        <w:t>LA PROPOSICIÓN CONSTARÁ DE LOS SIGUIENTES DOCUMENTOS:</w:t>
      </w:r>
    </w:p>
    <w:p w:rsidR="002B4139" w:rsidRPr="006E5ADF" w:rsidRDefault="002B4139" w:rsidP="00505EBC">
      <w:pPr>
        <w:pStyle w:val="4"/>
        <w:tabs>
          <w:tab w:val="left" w:pos="630"/>
        </w:tabs>
        <w:ind w:left="426" w:firstLine="0"/>
        <w:jc w:val="both"/>
        <w:rPr>
          <w:rFonts w:asciiTheme="minorHAnsi" w:hAnsiTheme="minorHAnsi" w:cs="Arial"/>
          <w:bCs/>
          <w:sz w:val="24"/>
          <w:szCs w:val="24"/>
        </w:rPr>
      </w:pPr>
    </w:p>
    <w:p w:rsidR="002B4139" w:rsidRPr="006E5ADF" w:rsidRDefault="002B4139" w:rsidP="00505EBC">
      <w:pPr>
        <w:pStyle w:val="4"/>
        <w:tabs>
          <w:tab w:val="left" w:pos="630"/>
        </w:tabs>
        <w:ind w:left="426" w:firstLine="0"/>
        <w:jc w:val="both"/>
        <w:rPr>
          <w:rFonts w:asciiTheme="minorHAnsi" w:hAnsiTheme="minorHAnsi" w:cs="Arial"/>
          <w:bCs/>
          <w:sz w:val="24"/>
          <w:szCs w:val="24"/>
        </w:rPr>
      </w:pPr>
      <w:r w:rsidRPr="006E5ADF">
        <w:rPr>
          <w:rFonts w:asciiTheme="minorHAnsi" w:hAnsiTheme="minorHAnsi" w:cs="Arial"/>
          <w:sz w:val="24"/>
          <w:szCs w:val="24"/>
        </w:rPr>
        <w:t>6.1.-</w:t>
      </w:r>
      <w:r w:rsidR="00360D0E"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TÉCNICA</w:t>
      </w:r>
    </w:p>
    <w:p w:rsidR="0065108C" w:rsidRPr="0065108C" w:rsidRDefault="00505EBC" w:rsidP="00F21AE2">
      <w:pPr>
        <w:pStyle w:val="3"/>
        <w:numPr>
          <w:ilvl w:val="0"/>
          <w:numId w:val="4"/>
        </w:numPr>
        <w:tabs>
          <w:tab w:val="left" w:pos="851"/>
        </w:tabs>
        <w:ind w:left="567" w:firstLine="0"/>
        <w:rPr>
          <w:rFonts w:asciiTheme="minorHAnsi" w:hAnsiTheme="minorHAnsi" w:cs="Arial"/>
          <w:sz w:val="24"/>
        </w:rPr>
      </w:pPr>
      <w:r w:rsidRPr="006E5ADF">
        <w:rPr>
          <w:rFonts w:asciiTheme="minorHAnsi" w:hAnsiTheme="minorHAnsi" w:cs="Arial"/>
          <w:b/>
          <w:sz w:val="24"/>
          <w:szCs w:val="24"/>
        </w:rPr>
        <w:t xml:space="preserve">PROPUESTA </w:t>
      </w:r>
      <w:r w:rsidR="00DB5168" w:rsidRPr="006E5ADF">
        <w:rPr>
          <w:rFonts w:asciiTheme="minorHAnsi" w:hAnsiTheme="minorHAnsi" w:cs="Arial"/>
          <w:b/>
          <w:sz w:val="24"/>
          <w:szCs w:val="24"/>
        </w:rPr>
        <w:t>TÉCNICA:</w:t>
      </w:r>
      <w:r w:rsidR="00DB5168" w:rsidRPr="006E5ADF">
        <w:rPr>
          <w:rFonts w:asciiTheme="minorHAnsi" w:hAnsiTheme="minorHAnsi" w:cs="Arial"/>
          <w:sz w:val="24"/>
          <w:szCs w:val="24"/>
        </w:rPr>
        <w:t xml:space="preserve"> Utilizando para ello el formato proporcionado en el </w:t>
      </w:r>
      <w:r w:rsidR="00DB5168" w:rsidRPr="00505EBC">
        <w:rPr>
          <w:rFonts w:asciiTheme="minorHAnsi" w:hAnsiTheme="minorHAnsi" w:cs="Arial"/>
          <w:b/>
          <w:sz w:val="24"/>
          <w:szCs w:val="24"/>
        </w:rPr>
        <w:t>Anexo 1</w:t>
      </w:r>
      <w:r w:rsidR="00DB5168" w:rsidRPr="006E5ADF">
        <w:rPr>
          <w:rFonts w:asciiTheme="minorHAnsi" w:hAnsiTheme="minorHAnsi" w:cs="Arial"/>
          <w:sz w:val="24"/>
          <w:szCs w:val="24"/>
        </w:rPr>
        <w:t xml:space="preserve"> de estas bases de licitación, la cual deberá presentarse de conformidad con las especificaciones técnicas y condiciones indicadas en los numerales 4.1 al 4.3 de estas bases de licitación. Contendrá una explicación detallada de las características de la póliza de seguro en que participe. En caso de que no se presente este documento debidamente firmado será motivo para desechar la propuesta. </w:t>
      </w:r>
    </w:p>
    <w:p w:rsidR="00D36292" w:rsidRPr="006E5ADF" w:rsidRDefault="00DB5168" w:rsidP="0065108C">
      <w:pPr>
        <w:pStyle w:val="3"/>
        <w:tabs>
          <w:tab w:val="left" w:pos="851"/>
        </w:tabs>
        <w:ind w:left="567"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046B3F" w:rsidRDefault="00046B3F" w:rsidP="00505EBC">
      <w:pPr>
        <w:pStyle w:val="3"/>
        <w:ind w:left="567" w:firstLine="0"/>
        <w:rPr>
          <w:rFonts w:asciiTheme="minorHAnsi" w:hAnsiTheme="minorHAnsi" w:cs="Arial"/>
          <w:sz w:val="24"/>
        </w:rPr>
      </w:pPr>
    </w:p>
    <w:p w:rsidR="00D8474A" w:rsidRPr="006E5ADF" w:rsidRDefault="001A1854" w:rsidP="00505EBC">
      <w:pPr>
        <w:pStyle w:val="3"/>
        <w:ind w:left="567" w:firstLine="0"/>
        <w:rPr>
          <w:rFonts w:asciiTheme="minorHAnsi" w:hAnsiTheme="minorHAnsi" w:cs="Arial"/>
          <w:sz w:val="24"/>
        </w:rPr>
      </w:pPr>
      <w:r>
        <w:rPr>
          <w:rFonts w:asciiTheme="minorHAnsi" w:hAnsiTheme="minorHAnsi" w:cs="Arial"/>
          <w:sz w:val="24"/>
        </w:rPr>
        <w:t>Así</w:t>
      </w:r>
      <w:r w:rsidR="00D8474A" w:rsidRPr="006E5ADF">
        <w:rPr>
          <w:rFonts w:asciiTheme="minorHAnsi" w:hAnsiTheme="minorHAnsi" w:cs="Arial"/>
          <w:sz w:val="24"/>
        </w:rPr>
        <w:t>mismo, adjunto a su propuesta técnica los licitantes deberán entregar los siguientes documentos:</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CARTA COMPROMISO de la compañía de seguros en la que manifieste bajo protesta decir verdad que en caso de resultar adjudicado con el fallo de la presente licitación, entregara a más tardar en 20 (v</w:t>
      </w:r>
      <w:r w:rsidR="001A1854">
        <w:rPr>
          <w:rFonts w:asciiTheme="minorHAnsi" w:hAnsiTheme="minorHAnsi" w:cs="Arial"/>
          <w:sz w:val="24"/>
        </w:rPr>
        <w:t xml:space="preserve">einte) días naturales contados </w:t>
      </w:r>
      <w:r w:rsidRPr="00505EBC">
        <w:rPr>
          <w:rFonts w:asciiTheme="minorHAnsi" w:hAnsiTheme="minorHAnsi" w:cs="Arial"/>
          <w:sz w:val="24"/>
        </w:rPr>
        <w:t>a partir de</w:t>
      </w:r>
      <w:r w:rsidR="001A1854">
        <w:rPr>
          <w:rFonts w:asciiTheme="minorHAnsi" w:hAnsiTheme="minorHAnsi" w:cs="Arial"/>
          <w:sz w:val="24"/>
        </w:rPr>
        <w:t>l</w:t>
      </w:r>
      <w:r w:rsidRPr="00505EBC">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COPIA DEL DOCUMENTO EXPEDIDO POR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xml:space="preserve">,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w:t>
      </w:r>
      <w:r w:rsidRPr="00505EBC">
        <w:rPr>
          <w:rFonts w:asciiTheme="minorHAnsi" w:hAnsiTheme="minorHAnsi" w:cs="Arial"/>
          <w:sz w:val="24"/>
        </w:rPr>
        <w:lastRenderedPageBreak/>
        <w:t>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F21AE2">
      <w:pPr>
        <w:pStyle w:val="4"/>
        <w:numPr>
          <w:ilvl w:val="0"/>
          <w:numId w:val="4"/>
        </w:numPr>
        <w:tabs>
          <w:tab w:val="left" w:pos="540"/>
          <w:tab w:val="left" w:pos="851"/>
        </w:tabs>
        <w:ind w:left="567" w:right="40" w:firstLine="0"/>
        <w:jc w:val="both"/>
        <w:rPr>
          <w:rFonts w:asciiTheme="minorHAnsi" w:hAnsiTheme="minorHAnsi" w:cs="Arial"/>
          <w:b w:val="0"/>
          <w:color w:val="000000"/>
          <w:sz w:val="24"/>
          <w:szCs w:val="24"/>
        </w:rPr>
      </w:pPr>
      <w:r w:rsidRPr="00E21468">
        <w:rPr>
          <w:rFonts w:asciiTheme="minorHAnsi" w:hAnsiTheme="minorHAnsi" w:cs="Arial"/>
          <w:sz w:val="24"/>
          <w:szCs w:val="24"/>
        </w:rPr>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E21468">
      <w:pPr>
        <w:pStyle w:val="4"/>
        <w:tabs>
          <w:tab w:val="left" w:pos="540"/>
          <w:tab w:val="left" w:pos="851"/>
          <w:tab w:val="left" w:pos="990"/>
        </w:tabs>
        <w:ind w:left="567"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F21AE2">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requisito que se hace exigible en términos de las disposiciones del artículo 26 fracción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1E3601">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7A7801" w:rsidRDefault="00D13BDD" w:rsidP="007A7801">
      <w:pPr>
        <w:pStyle w:val="3"/>
        <w:numPr>
          <w:ilvl w:val="0"/>
          <w:numId w:val="4"/>
        </w:numPr>
        <w:tabs>
          <w:tab w:val="left" w:pos="851"/>
        </w:tabs>
        <w:ind w:left="567"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w:t>
      </w:r>
      <w:r w:rsidR="007A7801" w:rsidRPr="007A7801">
        <w:rPr>
          <w:rFonts w:asciiTheme="minorHAnsi" w:hAnsiTheme="minorHAnsi" w:cs="Arial"/>
          <w:sz w:val="24"/>
          <w:szCs w:val="24"/>
        </w:rPr>
        <w:lastRenderedPageBreak/>
        <w:t>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6E5ADF" w:rsidRDefault="00C96A8D" w:rsidP="00F21AE2">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Manifestación bajo protesta de decir verdad que el licitante se encuentra al corriente del cumplimiento de sus obl</w:t>
      </w:r>
      <w:r w:rsidR="000C6C92" w:rsidRPr="006E5ADF">
        <w:rPr>
          <w:rFonts w:asciiTheme="minorHAnsi" w:hAnsiTheme="minorHAnsi" w:cs="Arial"/>
          <w:sz w:val="24"/>
          <w:szCs w:val="24"/>
        </w:rPr>
        <w:t>i</w:t>
      </w:r>
      <w:r w:rsidR="002B4139" w:rsidRPr="006E5ADF">
        <w:rPr>
          <w:rFonts w:asciiTheme="minorHAnsi" w:hAnsiTheme="minorHAnsi" w:cs="Arial"/>
          <w:sz w:val="24"/>
          <w:szCs w:val="24"/>
        </w:rPr>
        <w:t xml:space="preserve">gaciones fiscales, pudiendo utilizar para ello el formato </w:t>
      </w:r>
      <w:r w:rsidR="002B4139" w:rsidRPr="006E5ADF">
        <w:rPr>
          <w:rFonts w:asciiTheme="minorHAnsi" w:hAnsiTheme="minorHAnsi" w:cs="Arial"/>
          <w:b/>
          <w:sz w:val="24"/>
          <w:szCs w:val="24"/>
        </w:rPr>
        <w:t xml:space="preserve">Anexo </w:t>
      </w:r>
      <w:r w:rsidR="00E21468">
        <w:rPr>
          <w:rFonts w:asciiTheme="minorHAnsi" w:hAnsiTheme="minorHAnsi" w:cs="Arial"/>
          <w:b/>
          <w:sz w:val="24"/>
          <w:szCs w:val="24"/>
        </w:rPr>
        <w:t>5</w:t>
      </w:r>
      <w:r w:rsidR="002B4139" w:rsidRPr="006E5ADF">
        <w:rPr>
          <w:rFonts w:asciiTheme="minorHAnsi" w:hAnsiTheme="minorHAnsi" w:cs="Arial"/>
          <w:sz w:val="24"/>
          <w:szCs w:val="24"/>
        </w:rPr>
        <w:t xml:space="preserve"> de las presentes bases</w:t>
      </w:r>
      <w:r w:rsidR="001A4D87" w:rsidRPr="006E5ADF">
        <w:rPr>
          <w:rFonts w:asciiTheme="minorHAnsi" w:hAnsiTheme="minorHAnsi" w:cs="Arial"/>
          <w:sz w:val="24"/>
          <w:szCs w:val="24"/>
        </w:rPr>
        <w:t>, o mediante la presentación de opinión de cumplimiento positiva emitida por el SAT</w:t>
      </w:r>
      <w:r w:rsidR="002B4139" w:rsidRPr="006E5ADF">
        <w:rPr>
          <w:rFonts w:asciiTheme="minorHAnsi" w:hAnsiTheme="minorHAnsi" w:cs="Arial"/>
          <w:sz w:val="24"/>
          <w:szCs w:val="24"/>
        </w:rPr>
        <w:t xml:space="preserve">. </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1AE2">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s </w:t>
      </w:r>
      <w:r w:rsidR="00D13BDD" w:rsidRPr="006E5ADF">
        <w:rPr>
          <w:rFonts w:asciiTheme="minorHAnsi" w:hAnsiTheme="minorHAnsi" w:cs="Arial"/>
          <w:sz w:val="24"/>
          <w:szCs w:val="24"/>
        </w:rPr>
        <w:t>pólizas</w:t>
      </w:r>
      <w:r w:rsidR="002B4139" w:rsidRPr="006E5ADF">
        <w:rPr>
          <w:rFonts w:asciiTheme="minorHAnsi" w:hAnsiTheme="minorHAnsi" w:cs="Arial"/>
          <w:sz w:val="24"/>
          <w:szCs w:val="24"/>
        </w:rPr>
        <w:t xml:space="preserve"> que propone,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ra: precio unitario, importe de</w:t>
      </w:r>
      <w:r w:rsidR="006E52DD" w:rsidRPr="006E5ADF">
        <w:rPr>
          <w:rFonts w:asciiTheme="minorHAnsi" w:hAnsiTheme="minorHAnsi" w:cs="Arial"/>
          <w:sz w:val="24"/>
        </w:rPr>
        <w:t>l</w:t>
      </w:r>
      <w:r w:rsidR="00A43CE5">
        <w:rPr>
          <w:rFonts w:asciiTheme="minorHAnsi" w:hAnsiTheme="minorHAnsi" w:cs="Arial"/>
          <w:sz w:val="24"/>
        </w:rPr>
        <w:t xml:space="preserve"> paquete y/o</w:t>
      </w:r>
      <w:r w:rsidR="006E52DD" w:rsidRPr="006E5ADF">
        <w:rPr>
          <w:rFonts w:asciiTheme="minorHAnsi" w:hAnsiTheme="minorHAnsi" w:cs="Arial"/>
          <w:sz w:val="24"/>
        </w:rPr>
        <w:t xml:space="preserve"> partida,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lastRenderedPageBreak/>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3D9" w:rsidRPr="00C503D9">
        <w:rPr>
          <w:rFonts w:asciiTheme="minorHAnsi" w:hAnsiTheme="minorHAnsi" w:cs="Arial"/>
          <w:sz w:val="24"/>
        </w:rPr>
        <w:t>CONTRATACION DE POLIZA DE SEGURO PARA ENTIDADES PARAESTATALES DE BAJA CALIFORNIA</w:t>
      </w:r>
      <w:r w:rsidRPr="006E5ADF">
        <w:rPr>
          <w:rFonts w:asciiTheme="minorHAnsi" w:hAnsiTheme="minorHAnsi" w:cs="Arial"/>
          <w:sz w:val="24"/>
        </w:rPr>
        <w:t xml:space="preserve">” y el número de esta </w:t>
      </w:r>
      <w:r w:rsidR="002455C4" w:rsidRPr="006E5ADF">
        <w:rPr>
          <w:rFonts w:asciiTheme="minorHAnsi" w:hAnsiTheme="minorHAnsi" w:cs="Arial"/>
          <w:sz w:val="24"/>
        </w:rPr>
        <w:t>OM-CONSOL-0</w:t>
      </w:r>
      <w:r w:rsidR="00C3480E">
        <w:rPr>
          <w:rFonts w:asciiTheme="minorHAnsi" w:hAnsiTheme="minorHAnsi" w:cs="Arial"/>
          <w:sz w:val="24"/>
        </w:rPr>
        <w:t>92</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en las que solamente podrán formular aclaraciones las personas que hayan adquirido las bases correspondientes</w:t>
      </w:r>
      <w:r w:rsidR="00EF4CAF" w:rsidRPr="006E5ADF">
        <w:rPr>
          <w:rFonts w:asciiTheme="minorHAnsi" w:hAnsiTheme="minorHAnsi" w:cs="Arial"/>
          <w:sz w:val="24"/>
        </w:rPr>
        <w:t>. En caso contrario, únicamente se les permitirá su asistencia sin poder formular preguntas.</w:t>
      </w:r>
    </w:p>
    <w:p w:rsidR="00F96C46" w:rsidRPr="006E5ADF" w:rsidRDefault="00F96C46" w:rsidP="00073AC1">
      <w:pPr>
        <w:pStyle w:val="3"/>
        <w:ind w:left="567" w:hanging="11"/>
        <w:rPr>
          <w:rFonts w:asciiTheme="minorHAnsi" w:hAnsiTheme="minorHAnsi" w:cs="Arial"/>
          <w:sz w:val="24"/>
        </w:rPr>
      </w:pP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usb que será devuelto en el mismo momento de su entrega </w:t>
      </w:r>
      <w:r w:rsidRPr="006E5ADF">
        <w:rPr>
          <w:rFonts w:asciiTheme="minorHAnsi" w:hAnsiTheme="minorHAnsi" w:cs="Arial"/>
          <w:sz w:val="24"/>
        </w:rPr>
        <w:t xml:space="preserve">o al correo electrónico </w:t>
      </w:r>
      <w:hyperlink r:id="rId9" w:history="1">
        <w:r w:rsidR="00073AC1" w:rsidRPr="00C22101">
          <w:rPr>
            <w:rStyle w:val="Hipervnculo"/>
            <w:rFonts w:asciiTheme="minorHAnsi" w:hAnsiTheme="minorHAnsi" w:cs="Arial"/>
            <w:sz w:val="24"/>
          </w:rPr>
          <w:t>dgonzalezgo@baja.gob.mx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FD6984">
        <w:rPr>
          <w:rFonts w:asciiTheme="minorHAnsi" w:hAnsiTheme="minorHAnsi" w:cs="Arial"/>
          <w:b/>
          <w:sz w:val="24"/>
        </w:rPr>
        <w:t>02</w:t>
      </w:r>
      <w:r w:rsidRPr="00073AC1">
        <w:rPr>
          <w:rFonts w:asciiTheme="minorHAnsi" w:hAnsiTheme="minorHAnsi" w:cs="Arial"/>
          <w:b/>
          <w:sz w:val="24"/>
        </w:rPr>
        <w:t xml:space="preserve"> de </w:t>
      </w:r>
      <w:r w:rsidR="00FD6984">
        <w:rPr>
          <w:rFonts w:asciiTheme="minorHAnsi" w:hAnsiTheme="minorHAnsi" w:cs="Arial"/>
          <w:b/>
          <w:sz w:val="24"/>
        </w:rPr>
        <w:t>junio</w:t>
      </w:r>
      <w:r w:rsidRPr="00073AC1">
        <w:rPr>
          <w:rFonts w:asciiTheme="minorHAnsi" w:hAnsiTheme="minorHAnsi" w:cs="Arial"/>
          <w:b/>
          <w:sz w:val="24"/>
        </w:rPr>
        <w:t xml:space="preserve"> a las 1</w:t>
      </w:r>
      <w:r>
        <w:rPr>
          <w:rFonts w:asciiTheme="minorHAnsi" w:hAnsiTheme="minorHAnsi" w:cs="Arial"/>
          <w:b/>
          <w:sz w:val="24"/>
        </w:rPr>
        <w:t>2</w:t>
      </w:r>
      <w:r w:rsidRPr="00073AC1">
        <w:rPr>
          <w:rFonts w:asciiTheme="minorHAnsi" w:hAnsiTheme="minorHAnsi" w:cs="Arial"/>
          <w:b/>
          <w:sz w:val="24"/>
        </w:rPr>
        <w:t>:</w:t>
      </w:r>
      <w:r w:rsidR="00FD6984">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AE0BFD" w:rsidRPr="00AE0BFD">
        <w:rPr>
          <w:rFonts w:asciiTheme="minorHAnsi" w:hAnsiTheme="minorHAnsi" w:cs="Arial"/>
          <w:b/>
          <w:sz w:val="24"/>
        </w:rPr>
        <w:t>04</w:t>
      </w:r>
      <w:r w:rsidRPr="00AE0BFD">
        <w:rPr>
          <w:rFonts w:asciiTheme="minorHAnsi" w:hAnsiTheme="minorHAnsi" w:cs="Arial"/>
          <w:b/>
          <w:sz w:val="24"/>
        </w:rPr>
        <w:t xml:space="preserve"> de </w:t>
      </w:r>
      <w:r w:rsidR="00AE0BFD" w:rsidRPr="00AE0BFD">
        <w:rPr>
          <w:rFonts w:asciiTheme="minorHAnsi" w:hAnsiTheme="minorHAnsi" w:cs="Arial"/>
          <w:b/>
          <w:sz w:val="24"/>
        </w:rPr>
        <w:t>junio</w:t>
      </w:r>
      <w:r w:rsidR="00A40407" w:rsidRPr="00AE0BFD">
        <w:rPr>
          <w:rFonts w:asciiTheme="minorHAnsi" w:hAnsiTheme="minorHAnsi" w:cs="Arial"/>
          <w:b/>
          <w:sz w:val="24"/>
        </w:rPr>
        <w:t xml:space="preserve"> de 2020 a las </w:t>
      </w:r>
      <w:r w:rsidR="00AE0BFD" w:rsidRPr="00AE0BFD">
        <w:rPr>
          <w:rFonts w:asciiTheme="minorHAnsi" w:hAnsiTheme="minorHAnsi" w:cs="Arial"/>
          <w:b/>
          <w:sz w:val="24"/>
        </w:rPr>
        <w:t>09</w:t>
      </w:r>
      <w:r w:rsidRPr="00AE0BFD">
        <w:rPr>
          <w:rFonts w:asciiTheme="minorHAnsi" w:hAnsiTheme="minorHAnsi" w:cs="Arial"/>
          <w:b/>
          <w:sz w:val="24"/>
        </w:rPr>
        <w:t>:30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0A16D6">
        <w:rPr>
          <w:rFonts w:asciiTheme="minorHAnsi" w:hAnsiTheme="minorHAnsi" w:cs="Arial"/>
          <w:b/>
          <w:sz w:val="24"/>
        </w:rPr>
        <w:t>3</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776DB" w:rsidRPr="006E5ADF">
        <w:rPr>
          <w:rFonts w:asciiTheme="minorHAnsi" w:hAnsiTheme="minorHAnsi" w:cs="Arial"/>
          <w:b/>
          <w:sz w:val="24"/>
        </w:rPr>
        <w:t>1</w:t>
      </w:r>
      <w:r w:rsidR="000A16D6">
        <w:rPr>
          <w:rFonts w:asciiTheme="minorHAnsi" w:hAnsiTheme="minorHAnsi" w:cs="Arial"/>
          <w:b/>
          <w:sz w:val="24"/>
        </w:rPr>
        <w:t>0</w:t>
      </w:r>
      <w:r w:rsidR="000F6E85" w:rsidRPr="006E5ADF">
        <w:rPr>
          <w:rFonts w:asciiTheme="minorHAnsi" w:hAnsiTheme="minorHAnsi" w:cs="Arial"/>
          <w:b/>
          <w:sz w:val="24"/>
        </w:rPr>
        <w:t xml:space="preserve"> de </w:t>
      </w:r>
      <w:r w:rsidR="000A16D6">
        <w:rPr>
          <w:rFonts w:asciiTheme="minorHAnsi" w:hAnsiTheme="minorHAnsi" w:cs="Arial"/>
          <w:b/>
          <w:sz w:val="24"/>
        </w:rPr>
        <w:t>junio</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833FDC"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6E5ADF">
        <w:rPr>
          <w:rFonts w:asciiTheme="minorHAnsi" w:hAnsiTheme="minorHAnsi" w:cs="Arial"/>
          <w:sz w:val="24"/>
          <w:szCs w:val="24"/>
        </w:rPr>
        <w:t xml:space="preserve">“La convocante” realizara el acto de presentación y apertura de proposiciones en su primera etapa </w:t>
      </w:r>
      <w:r w:rsidRPr="006E5ADF">
        <w:rPr>
          <w:rFonts w:asciiTheme="minorHAnsi" w:hAnsiTheme="minorHAnsi" w:cs="Arial"/>
          <w:bCs/>
          <w:sz w:val="24"/>
        </w:rPr>
        <w:t>a las</w:t>
      </w:r>
      <w:r w:rsidRPr="006E5ADF">
        <w:rPr>
          <w:rFonts w:asciiTheme="minorHAnsi" w:hAnsiTheme="minorHAnsi" w:cs="Arial"/>
          <w:b/>
          <w:sz w:val="24"/>
        </w:rPr>
        <w:t xml:space="preserve">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39614C">
        <w:rPr>
          <w:rFonts w:asciiTheme="minorHAnsi" w:hAnsiTheme="minorHAnsi" w:cs="Arial"/>
          <w:b/>
          <w:sz w:val="24"/>
        </w:rPr>
        <w:t>3</w:t>
      </w:r>
      <w:r w:rsidR="000F6E85" w:rsidRPr="006E5ADF">
        <w:rPr>
          <w:rFonts w:asciiTheme="minorHAnsi" w:hAnsiTheme="minorHAnsi" w:cs="Arial"/>
          <w:b/>
          <w:sz w:val="24"/>
        </w:rPr>
        <w:t>0</w:t>
      </w:r>
      <w:r w:rsidR="00485287" w:rsidRPr="006E5ADF">
        <w:rPr>
          <w:rFonts w:asciiTheme="minorHAnsi" w:hAnsiTheme="minorHAnsi" w:cs="Arial"/>
          <w:b/>
          <w:sz w:val="24"/>
        </w:rPr>
        <w:t xml:space="preserve"> horas del día </w:t>
      </w:r>
      <w:r w:rsidR="00AE0887">
        <w:rPr>
          <w:rFonts w:asciiTheme="minorHAnsi" w:hAnsiTheme="minorHAnsi" w:cs="Arial"/>
          <w:b/>
          <w:sz w:val="24"/>
        </w:rPr>
        <w:t>1</w:t>
      </w:r>
      <w:r w:rsidR="0039614C">
        <w:rPr>
          <w:rFonts w:asciiTheme="minorHAnsi" w:hAnsiTheme="minorHAnsi" w:cs="Arial"/>
          <w:b/>
          <w:sz w:val="24"/>
        </w:rPr>
        <w:t>0</w:t>
      </w:r>
      <w:r w:rsidR="00AE0887">
        <w:rPr>
          <w:rFonts w:asciiTheme="minorHAnsi" w:hAnsiTheme="minorHAnsi" w:cs="Arial"/>
          <w:b/>
          <w:sz w:val="24"/>
        </w:rPr>
        <w:t xml:space="preserve"> de </w:t>
      </w:r>
      <w:r w:rsidR="0039614C">
        <w:rPr>
          <w:rFonts w:asciiTheme="minorHAnsi" w:hAnsiTheme="minorHAnsi" w:cs="Arial"/>
          <w:b/>
          <w:sz w:val="24"/>
        </w:rPr>
        <w:t>junio</w:t>
      </w:r>
      <w:r w:rsidR="000F6E85" w:rsidRPr="006E5ADF">
        <w:rPr>
          <w:rFonts w:asciiTheme="minorHAnsi" w:hAnsiTheme="minorHAnsi" w:cs="Arial"/>
          <w:b/>
          <w:sz w:val="24"/>
        </w:rPr>
        <w:t xml:space="preserve"> de 2020</w:t>
      </w:r>
      <w:r w:rsidR="00485287" w:rsidRPr="006E5ADF">
        <w:rPr>
          <w:rFonts w:asciiTheme="minorHAnsi" w:hAnsiTheme="minorHAnsi" w:cs="Arial"/>
          <w:b/>
          <w:sz w:val="24"/>
        </w:rPr>
        <w:t xml:space="preserve"> </w:t>
      </w:r>
      <w:r w:rsidR="00C713F9" w:rsidRPr="006E5ADF">
        <w:rPr>
          <w:rFonts w:asciiTheme="minorHAnsi" w:hAnsiTheme="minorHAnsi" w:cs="Arial"/>
          <w:sz w:val="24"/>
        </w:rPr>
        <w:t>e</w:t>
      </w:r>
      <w:r w:rsidRPr="006E5ADF">
        <w:rPr>
          <w:rFonts w:asciiTheme="minorHAnsi" w:hAnsiTheme="minorHAnsi" w:cs="Arial"/>
          <w:sz w:val="24"/>
        </w:rPr>
        <w:t xml:space="preserve">n </w:t>
      </w:r>
      <w:r w:rsidRPr="006E5ADF">
        <w:rPr>
          <w:rFonts w:asciiTheme="minorHAnsi" w:hAnsiTheme="minorHAnsi" w:cs="Arial"/>
          <w:b/>
          <w:sz w:val="24"/>
        </w:rPr>
        <w:t xml:space="preserve">la </w:t>
      </w:r>
      <w:r w:rsidR="005D4827" w:rsidRPr="006E5ADF">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6E5ADF">
        <w:rPr>
          <w:rFonts w:asciiTheme="minorHAnsi" w:hAnsiTheme="minorHAnsi" w:cs="Arial"/>
          <w:b/>
          <w:bCs/>
          <w:sz w:val="24"/>
          <w:szCs w:val="24"/>
          <w:lang w:val="es-MX"/>
        </w:rPr>
        <w:t xml:space="preserve"> </w:t>
      </w:r>
      <w:r w:rsidRPr="006E5ADF">
        <w:rPr>
          <w:rFonts w:asciiTheme="minorHAnsi" w:hAnsiTheme="minorHAnsi" w:cs="Arial"/>
          <w:sz w:val="24"/>
          <w:szCs w:val="24"/>
        </w:rPr>
        <w:t xml:space="preserve">en el que los licitantes </w:t>
      </w:r>
      <w:r w:rsidRPr="006E5ADF">
        <w:rPr>
          <w:rFonts w:asciiTheme="minorHAnsi" w:hAnsiTheme="minorHAnsi" w:cs="Arial"/>
          <w:sz w:val="24"/>
          <w:szCs w:val="24"/>
        </w:rPr>
        <w:lastRenderedPageBreak/>
        <w:t>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6E5ADF">
            <w:rPr>
              <w:rFonts w:asciiTheme="minorHAnsi" w:hAnsiTheme="minorHAnsi" w:cs="Arial"/>
              <w:sz w:val="24"/>
            </w:rPr>
            <w:t>la Dirección</w:t>
          </w:r>
        </w:smartTag>
        <w:r w:rsidRPr="006E5ADF">
          <w:rPr>
            <w:rFonts w:asciiTheme="minorHAnsi" w:hAnsiTheme="minorHAnsi" w:cs="Arial"/>
            <w:sz w:val="24"/>
          </w:rPr>
          <w:t xml:space="preserve"> Administrativa</w:t>
        </w:r>
      </w:smartTag>
      <w:r w:rsidRPr="006E5ADF">
        <w:rPr>
          <w:rFonts w:asciiTheme="minorHAnsi" w:hAnsiTheme="minorHAnsi" w:cs="Arial"/>
          <w:sz w:val="24"/>
        </w:rPr>
        <w:t xml:space="preserve"> de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C44FD7">
        <w:rPr>
          <w:rFonts w:asciiTheme="minorHAnsi" w:hAnsiTheme="minorHAnsi" w:cs="Arial"/>
          <w:b/>
        </w:rPr>
        <w:t>1</w:t>
      </w:r>
      <w:r w:rsidR="00AE0887">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C44FD7">
        <w:rPr>
          <w:rFonts w:asciiTheme="minorHAnsi" w:hAnsiTheme="minorHAnsi" w:cs="Arial"/>
          <w:b/>
        </w:rPr>
        <w:t>1</w:t>
      </w:r>
      <w:r w:rsidR="00AE0887">
        <w:rPr>
          <w:rFonts w:asciiTheme="minorHAnsi" w:hAnsiTheme="minorHAnsi" w:cs="Arial"/>
          <w:b/>
        </w:rPr>
        <w:t>6</w:t>
      </w:r>
      <w:r w:rsidR="000F6E85" w:rsidRPr="006E5ADF">
        <w:rPr>
          <w:rFonts w:asciiTheme="minorHAnsi" w:hAnsiTheme="minorHAnsi" w:cs="Arial"/>
          <w:b/>
        </w:rPr>
        <w:t xml:space="preserve"> de </w:t>
      </w:r>
      <w:r w:rsidR="00C44FD7">
        <w:rPr>
          <w:rFonts w:asciiTheme="minorHAnsi" w:hAnsiTheme="minorHAnsi" w:cs="Arial"/>
          <w:b/>
        </w:rPr>
        <w:t>junio</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6E5ADF">
            <w:rPr>
              <w:rFonts w:asciiTheme="minorHAnsi" w:hAnsiTheme="minorHAnsi" w:cs="Arial"/>
              <w:sz w:val="24"/>
            </w:rPr>
            <w:t>la Dirección</w:t>
          </w:r>
        </w:smartTag>
        <w:r w:rsidRPr="006E5ADF">
          <w:rPr>
            <w:rFonts w:asciiTheme="minorHAnsi" w:hAnsiTheme="minorHAnsi" w:cs="Arial"/>
            <w:sz w:val="24"/>
          </w:rPr>
          <w:t xml:space="preserve"> Administrativa</w:t>
        </w:r>
      </w:smartTag>
      <w:r w:rsidRPr="006E5ADF">
        <w:rPr>
          <w:rFonts w:asciiTheme="minorHAnsi" w:hAnsiTheme="minorHAnsi" w:cs="Arial"/>
          <w:sz w:val="24"/>
        </w:rPr>
        <w:t xml:space="preserve"> de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en el domicilio  ya indicado, </w:t>
      </w:r>
      <w:r w:rsidR="00AC2416" w:rsidRPr="006E5ADF">
        <w:rPr>
          <w:rFonts w:asciiTheme="minorHAnsi" w:hAnsiTheme="minorHAnsi" w:cs="Arial"/>
          <w:sz w:val="24"/>
        </w:rPr>
        <w:t xml:space="preserve">así mismo se publicará el </w:t>
      </w:r>
      <w:r w:rsidR="00AC2416" w:rsidRPr="006E5ADF">
        <w:rPr>
          <w:rFonts w:asciiTheme="minorHAnsi" w:hAnsiTheme="minorHAnsi" w:cs="Arial"/>
          <w:sz w:val="24"/>
        </w:rPr>
        <w:lastRenderedPageBreak/>
        <w:t xml:space="preserve">mismo día en la página de internet de Gobierno del Estado: </w:t>
      </w:r>
      <w:hyperlink r:id="rId10"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será por </w:t>
      </w:r>
      <w:r w:rsidR="00FF4B3A" w:rsidRPr="00327D31">
        <w:rPr>
          <w:rFonts w:asciiTheme="minorHAnsi" w:hAnsiTheme="minorHAnsi" w:cs="Arial"/>
          <w:b/>
          <w:sz w:val="24"/>
          <w:u w:val="single"/>
        </w:rPr>
        <w:t>PA</w:t>
      </w:r>
      <w:r w:rsidR="00410D63">
        <w:rPr>
          <w:rFonts w:asciiTheme="minorHAnsi" w:hAnsiTheme="minorHAnsi" w:cs="Arial"/>
          <w:b/>
          <w:sz w:val="24"/>
          <w:u w:val="single"/>
        </w:rPr>
        <w:t>QUETE</w:t>
      </w:r>
      <w:r w:rsidR="00FF4B3A" w:rsidRPr="006E5ADF">
        <w:rPr>
          <w:rFonts w:asciiTheme="minorHAnsi" w:hAnsiTheme="minorHAnsi" w:cs="Arial"/>
          <w:sz w:val="24"/>
        </w:rPr>
        <w:t xml:space="preserve"> </w:t>
      </w:r>
      <w:r w:rsidRPr="006E5ADF">
        <w:rPr>
          <w:rFonts w:asciiTheme="minorHAnsi" w:hAnsiTheme="minorHAnsi" w:cs="Arial"/>
          <w:sz w:val="24"/>
        </w:rPr>
        <w:t xml:space="preserve">al o los licitantes que reúnan las condiciones legales, técnicas y económicas requeridas en las presentes bases y que garanticen satisfactoriamente el cumplimiento de </w:t>
      </w:r>
      <w:r w:rsidRPr="006E5ADF">
        <w:rPr>
          <w:rFonts w:asciiTheme="minorHAnsi" w:hAnsiTheme="minorHAnsi" w:cs="Arial"/>
          <w:sz w:val="24"/>
        </w:rPr>
        <w:lastRenderedPageBreak/>
        <w:t>las obligaciones respectivas,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1C4A0C" w:rsidRPr="006E5ADF">
        <w:rPr>
          <w:rFonts w:asciiTheme="minorHAnsi" w:hAnsiTheme="minorHAnsi" w:cs="Arial"/>
          <w:b/>
          <w:sz w:val="24"/>
        </w:rPr>
        <w:t>2</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594C59">
        <w:rPr>
          <w:rFonts w:asciiTheme="minorHAnsi" w:hAnsiTheme="minorHAnsi" w:cs="Arial"/>
          <w:b/>
          <w:sz w:val="24"/>
        </w:rPr>
        <w:t>18</w:t>
      </w:r>
      <w:r w:rsidR="000F6E85" w:rsidRPr="006E5ADF">
        <w:rPr>
          <w:rFonts w:asciiTheme="minorHAnsi" w:hAnsiTheme="minorHAnsi" w:cs="Arial"/>
          <w:b/>
          <w:sz w:val="24"/>
        </w:rPr>
        <w:t xml:space="preserve"> de </w:t>
      </w:r>
      <w:r w:rsidR="00594C59">
        <w:rPr>
          <w:rFonts w:asciiTheme="minorHAnsi" w:hAnsiTheme="minorHAnsi" w:cs="Arial"/>
          <w:b/>
          <w:sz w:val="24"/>
        </w:rPr>
        <w:t>junio</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594C59">
        <w:rPr>
          <w:rFonts w:asciiTheme="minorHAnsi" w:hAnsiTheme="minorHAnsi" w:cs="Arial"/>
          <w:b/>
          <w:sz w:val="24"/>
        </w:rPr>
        <w:t>09</w:t>
      </w:r>
      <w:r w:rsidR="000F6E85" w:rsidRPr="006E5ADF">
        <w:rPr>
          <w:rFonts w:asciiTheme="minorHAnsi" w:hAnsiTheme="minorHAnsi" w:cs="Arial"/>
          <w:b/>
          <w:sz w:val="24"/>
        </w:rPr>
        <w:t>:</w:t>
      </w:r>
      <w:r w:rsidR="00594C59">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1C4A0C" w:rsidP="005F0F6E">
      <w:pPr>
        <w:pStyle w:val="2"/>
        <w:ind w:left="567"/>
        <w:rPr>
          <w:rFonts w:asciiTheme="minorHAnsi" w:hAnsiTheme="minorHAnsi" w:cs="Arial"/>
          <w:b/>
          <w:sz w:val="24"/>
        </w:rPr>
      </w:pPr>
      <w:r w:rsidRPr="006E5ADF">
        <w:rPr>
          <w:rFonts w:asciiTheme="minorHAnsi" w:hAnsiTheme="minorHAnsi" w:cs="Arial"/>
          <w:b/>
          <w:sz w:val="24"/>
        </w:rPr>
        <w:t>13</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A43CE5">
        <w:rPr>
          <w:rFonts w:asciiTheme="minorHAnsi" w:hAnsiTheme="minorHAnsi" w:cs="Arial"/>
          <w:b/>
          <w:sz w:val="24"/>
        </w:rPr>
        <w:t>OS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1C4A0C" w:rsidRPr="006E5ADF">
        <w:rPr>
          <w:rFonts w:asciiTheme="minorHAnsi" w:hAnsiTheme="minorHAnsi" w:cs="Arial"/>
          <w:b/>
          <w:sz w:val="24"/>
        </w:rPr>
        <w:t>3</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1C4A0C" w:rsidRPr="006E5ADF">
        <w:rPr>
          <w:rFonts w:asciiTheme="minorHAnsi" w:hAnsiTheme="minorHAnsi" w:cs="Arial"/>
          <w:b/>
          <w:sz w:val="24"/>
        </w:rPr>
        <w:t>3</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lastRenderedPageBreak/>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1C4A0C" w:rsidRPr="004C550E">
        <w:rPr>
          <w:rFonts w:asciiTheme="minorHAnsi" w:hAnsiTheme="minorHAnsi" w:cs="Arial"/>
          <w:b/>
          <w:sz w:val="24"/>
        </w:rPr>
        <w:t>4</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5F0F6E">
      <w:pPr>
        <w:pStyle w:val="3"/>
        <w:ind w:left="567" w:firstLine="0"/>
        <w:rPr>
          <w:rFonts w:asciiTheme="minorHAnsi" w:hAnsiTheme="minorHAnsi" w:cs="Arial"/>
          <w:sz w:val="24"/>
        </w:rPr>
      </w:pPr>
    </w:p>
    <w:p w:rsidR="00552EA8"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r>
    </w:p>
    <w:p w:rsidR="00DC707E"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 </w:t>
      </w:r>
    </w:p>
    <w:p w:rsidR="00DC707E"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p>
    <w:p w:rsidR="00640FBD" w:rsidRPr="004C550E" w:rsidRDefault="00640FBD" w:rsidP="005F0F6E">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4C550E" w:rsidRDefault="00825D40" w:rsidP="005F0F6E">
      <w:pPr>
        <w:pStyle w:val="3"/>
        <w:ind w:left="567"/>
        <w:rPr>
          <w:rFonts w:asciiTheme="minorHAnsi" w:hAnsiTheme="minorHAnsi" w:cs="Arial"/>
          <w:b/>
          <w:sz w:val="24"/>
        </w:rPr>
      </w:pPr>
    </w:p>
    <w:p w:rsidR="00F3206F" w:rsidRPr="004C550E" w:rsidRDefault="00B00CB3"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rPr>
        <w:t xml:space="preserve">15.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75512F" w:rsidRPr="004C550E">
        <w:rPr>
          <w:rFonts w:asciiTheme="minorHAnsi" w:hAnsiTheme="minorHAnsi" w:cs="Arial"/>
          <w:b/>
          <w:sz w:val="24"/>
        </w:rPr>
        <w:t>6</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4C550E">
        <w:rPr>
          <w:rFonts w:asciiTheme="minorHAnsi" w:hAnsiTheme="minorHAnsi" w:cs="Arial"/>
          <w:sz w:val="24"/>
        </w:rPr>
        <w:t>En el contrato respectivo se pactarán penas convenciona</w:t>
      </w:r>
      <w:r w:rsidRPr="006E5ADF">
        <w:rPr>
          <w:rFonts w:asciiTheme="minorHAnsi" w:hAnsiTheme="minorHAnsi" w:cs="Arial"/>
          <w:sz w:val="24"/>
        </w:rPr>
        <w:t xml:space="preserve">les para el caso de incumplimiento al contrato, por lo que, </w:t>
      </w:r>
      <w:r w:rsidRPr="006E5ADF">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5B0ADA" w:rsidRPr="006E5ADF">
        <w:rPr>
          <w:rFonts w:asciiTheme="minorHAnsi" w:hAnsiTheme="minorHAnsi" w:cs="Arial"/>
          <w:b/>
          <w:sz w:val="24"/>
        </w:rPr>
        <w:t>7</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5B0ADA" w:rsidP="005F0F6E">
      <w:pPr>
        <w:pStyle w:val="3"/>
        <w:ind w:left="567" w:firstLine="0"/>
        <w:rPr>
          <w:rFonts w:asciiTheme="minorHAnsi" w:hAnsiTheme="minorHAnsi" w:cs="Arial"/>
          <w:b/>
          <w:sz w:val="24"/>
        </w:rPr>
      </w:pPr>
      <w:r w:rsidRPr="006E5ADF">
        <w:rPr>
          <w:rFonts w:asciiTheme="minorHAnsi" w:hAnsiTheme="minorHAnsi" w:cs="Arial"/>
          <w:b/>
          <w:sz w:val="24"/>
        </w:rPr>
        <w:t xml:space="preserve">18.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5B0ADA" w:rsidP="005F0F6E">
      <w:pPr>
        <w:pStyle w:val="3"/>
        <w:ind w:left="567" w:firstLine="0"/>
        <w:rPr>
          <w:rFonts w:asciiTheme="minorHAnsi" w:hAnsiTheme="minorHAnsi" w:cs="Arial"/>
          <w:b/>
          <w:sz w:val="24"/>
        </w:rPr>
      </w:pPr>
      <w:r w:rsidRPr="006E5ADF">
        <w:rPr>
          <w:rFonts w:asciiTheme="minorHAnsi" w:hAnsiTheme="minorHAnsi" w:cs="Arial"/>
          <w:b/>
          <w:sz w:val="24"/>
        </w:rPr>
        <w:t>19</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045182" w:rsidRPr="006E5ADF">
        <w:rPr>
          <w:rFonts w:asciiTheme="minorHAnsi" w:hAnsiTheme="minorHAnsi" w:cs="Arial"/>
          <w:b/>
          <w:sz w:val="24"/>
        </w:rPr>
        <w:t>2</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5B0ADA" w:rsidP="005F0F6E">
      <w:pPr>
        <w:pStyle w:val="2"/>
        <w:tabs>
          <w:tab w:val="left" w:pos="450"/>
          <w:tab w:val="left" w:pos="720"/>
        </w:tabs>
        <w:ind w:left="567"/>
        <w:jc w:val="left"/>
        <w:rPr>
          <w:rFonts w:asciiTheme="minorHAnsi" w:hAnsiTheme="minorHAnsi" w:cs="Arial"/>
          <w:sz w:val="24"/>
        </w:rPr>
      </w:pPr>
      <w:r w:rsidRPr="006E5ADF">
        <w:rPr>
          <w:rFonts w:asciiTheme="minorHAnsi" w:hAnsiTheme="minorHAnsi" w:cs="Arial"/>
          <w:b/>
          <w:sz w:val="24"/>
        </w:rPr>
        <w:t>23.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lastRenderedPageBreak/>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14694B" w:rsidRPr="007A7801" w:rsidRDefault="0014694B" w:rsidP="0014694B">
      <w:pPr>
        <w:ind w:left="567"/>
        <w:rPr>
          <w:rFonts w:asciiTheme="minorHAnsi" w:hAnsiTheme="minorHAnsi" w:cs="Arial"/>
          <w:sz w:val="24"/>
          <w:szCs w:val="24"/>
          <w:u w:val="single"/>
        </w:rPr>
      </w:pPr>
      <w:r w:rsidRPr="007A7801">
        <w:rPr>
          <w:rFonts w:asciiTheme="minorHAnsi" w:hAnsiTheme="minorHAnsi" w:cs="Arial"/>
          <w:sz w:val="24"/>
          <w:szCs w:val="24"/>
          <w:u w:val="single"/>
        </w:rPr>
        <w:t>Anexos adicionales</w:t>
      </w:r>
    </w:p>
    <w:p w:rsidR="0014694B" w:rsidRPr="007A7801" w:rsidRDefault="0014694B" w:rsidP="0014694B">
      <w:pPr>
        <w:ind w:left="567"/>
        <w:rPr>
          <w:rFonts w:asciiTheme="minorHAnsi" w:hAnsiTheme="minorHAnsi" w:cs="Arial"/>
          <w:sz w:val="24"/>
          <w:szCs w:val="24"/>
        </w:rPr>
      </w:pPr>
      <w:r w:rsidRPr="007A7801">
        <w:rPr>
          <w:rFonts w:asciiTheme="minorHAnsi" w:hAnsiTheme="minorHAnsi" w:cs="Arial"/>
          <w:sz w:val="24"/>
          <w:szCs w:val="24"/>
        </w:rPr>
        <w:t xml:space="preserve">Anexo </w:t>
      </w:r>
      <w:r w:rsidR="0092473E" w:rsidRPr="007A7801">
        <w:rPr>
          <w:rFonts w:asciiTheme="minorHAnsi" w:hAnsiTheme="minorHAnsi" w:cs="Arial"/>
          <w:sz w:val="24"/>
          <w:szCs w:val="24"/>
        </w:rPr>
        <w:t xml:space="preserve">A </w:t>
      </w:r>
      <w:r w:rsidR="007A7801" w:rsidRPr="007A7801">
        <w:rPr>
          <w:rFonts w:asciiTheme="minorHAnsi" w:hAnsiTheme="minorHAnsi" w:cs="Arial"/>
          <w:sz w:val="24"/>
          <w:szCs w:val="24"/>
        </w:rPr>
        <w:t>relación con el desglose de los tipos de unidades que transitaron por la autopista en el año 2019</w:t>
      </w:r>
    </w:p>
    <w:p w:rsidR="005B0ADA" w:rsidRPr="006E5ADF" w:rsidRDefault="005B0ADA" w:rsidP="005F0F6E">
      <w:pPr>
        <w:tabs>
          <w:tab w:val="left" w:pos="720"/>
        </w:tabs>
        <w:ind w:left="567"/>
        <w:rPr>
          <w:rFonts w:asciiTheme="minorHAnsi" w:hAnsiTheme="minorHAnsi" w:cs="Arial"/>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Pr="006E5ADF" w:rsidRDefault="00510515" w:rsidP="00510515">
      <w:pPr>
        <w:pStyle w:val="2"/>
        <w:ind w:left="709"/>
        <w:jc w:val="center"/>
        <w:rPr>
          <w:rFonts w:asciiTheme="minorHAnsi" w:hAnsiTheme="minorHAnsi" w:cs="Arial"/>
          <w:b/>
          <w:sz w:val="24"/>
          <w:szCs w:val="24"/>
        </w:rPr>
      </w:pPr>
      <w:r w:rsidRPr="006E5ADF">
        <w:rPr>
          <w:rFonts w:asciiTheme="minorHAnsi" w:hAnsiTheme="minorHAnsi" w:cs="Arial"/>
          <w:b/>
          <w:sz w:val="24"/>
          <w:szCs w:val="24"/>
        </w:rPr>
        <w:lastRenderedPageBreak/>
        <w:t>“</w:t>
      </w:r>
      <w:r w:rsidR="00B56F66" w:rsidRPr="006E5ADF">
        <w:rPr>
          <w:rFonts w:asciiTheme="minorHAnsi" w:hAnsiTheme="minorHAnsi" w:cs="Arial"/>
          <w:b/>
          <w:sz w:val="24"/>
          <w:szCs w:val="24"/>
        </w:rPr>
        <w:t xml:space="preserve">ANEXO </w:t>
      </w:r>
      <w:r w:rsidR="00A66E93" w:rsidRPr="006E5ADF">
        <w:rPr>
          <w:rFonts w:asciiTheme="minorHAnsi" w:hAnsiTheme="minorHAnsi" w:cs="Arial"/>
          <w:b/>
          <w:sz w:val="24"/>
          <w:szCs w:val="24"/>
        </w:rPr>
        <w:t>TÉCNICO</w:t>
      </w:r>
      <w:r w:rsidRPr="006E5ADF">
        <w:rPr>
          <w:rFonts w:asciiTheme="minorHAnsi" w:hAnsiTheme="minorHAnsi" w:cs="Arial"/>
          <w:b/>
          <w:sz w:val="24"/>
          <w:szCs w:val="24"/>
        </w:rPr>
        <w:t>”</w:t>
      </w:r>
    </w:p>
    <w:p w:rsidR="00B56F66" w:rsidRPr="006E5ADF" w:rsidRDefault="00510515" w:rsidP="00510515">
      <w:pPr>
        <w:pStyle w:val="2"/>
        <w:ind w:left="709"/>
        <w:jc w:val="center"/>
        <w:rPr>
          <w:rFonts w:asciiTheme="minorHAnsi" w:hAnsiTheme="minorHAnsi" w:cs="Arial"/>
          <w:sz w:val="24"/>
          <w:szCs w:val="24"/>
        </w:rPr>
      </w:pPr>
      <w:r w:rsidRPr="006E5ADF">
        <w:rPr>
          <w:rFonts w:asciiTheme="minorHAnsi" w:hAnsiTheme="minorHAnsi" w:cs="Arial"/>
          <w:sz w:val="24"/>
          <w:szCs w:val="24"/>
        </w:rPr>
        <w:t>ESPECIFICACIONES TECNICAS</w:t>
      </w:r>
    </w:p>
    <w:p w:rsidR="005E2325" w:rsidRPr="006E5ADF" w:rsidRDefault="005E2325" w:rsidP="0043343B">
      <w:pPr>
        <w:pStyle w:val="2"/>
        <w:ind w:left="1368"/>
        <w:jc w:val="center"/>
        <w:rPr>
          <w:rFonts w:asciiTheme="minorHAnsi" w:hAnsiTheme="minorHAnsi" w:cs="Arial"/>
          <w:sz w:val="24"/>
          <w:szCs w:val="24"/>
        </w:rPr>
      </w:pPr>
    </w:p>
    <w:tbl>
      <w:tblPr>
        <w:tblStyle w:val="Tablaconcuadrcula"/>
        <w:tblW w:w="0" w:type="auto"/>
        <w:tblInd w:w="279" w:type="dxa"/>
        <w:shd w:val="clear" w:color="auto" w:fill="A40000"/>
        <w:tblLook w:val="04A0" w:firstRow="1" w:lastRow="0" w:firstColumn="1" w:lastColumn="0" w:noHBand="0" w:noVBand="1"/>
      </w:tblPr>
      <w:tblGrid>
        <w:gridCol w:w="9953"/>
      </w:tblGrid>
      <w:tr w:rsidR="001F2952" w:rsidTr="00190B95">
        <w:tc>
          <w:tcPr>
            <w:tcW w:w="9953" w:type="dxa"/>
            <w:shd w:val="clear" w:color="auto" w:fill="A40000"/>
          </w:tcPr>
          <w:p w:rsidR="001F2952" w:rsidRPr="001F2952" w:rsidRDefault="0035619A" w:rsidP="001F2952">
            <w:pPr>
              <w:pStyle w:val="Textoindependiente2"/>
              <w:ind w:left="-108" w:firstLine="675"/>
              <w:rPr>
                <w:rFonts w:asciiTheme="minorHAnsi" w:hAnsiTheme="minorHAnsi" w:cs="Arial"/>
                <w:b/>
                <w:sz w:val="24"/>
                <w:szCs w:val="24"/>
              </w:rPr>
            </w:pPr>
            <w:r>
              <w:rPr>
                <w:rFonts w:asciiTheme="minorHAnsi" w:hAnsiTheme="minorHAnsi" w:cs="Arial"/>
                <w:b/>
                <w:sz w:val="24"/>
                <w:szCs w:val="24"/>
              </w:rPr>
              <w:t>P</w:t>
            </w:r>
            <w:r w:rsidR="00362C1E">
              <w:rPr>
                <w:rFonts w:asciiTheme="minorHAnsi" w:hAnsiTheme="minorHAnsi" w:cs="Arial"/>
                <w:b/>
                <w:sz w:val="24"/>
                <w:szCs w:val="24"/>
              </w:rPr>
              <w:t xml:space="preserve">AQUETE </w:t>
            </w:r>
            <w:r w:rsidR="001F2952" w:rsidRPr="001F2952">
              <w:rPr>
                <w:rFonts w:asciiTheme="minorHAnsi" w:hAnsiTheme="minorHAnsi" w:cs="Arial"/>
                <w:b/>
                <w:sz w:val="24"/>
                <w:szCs w:val="24"/>
              </w:rPr>
              <w:t>1</w:t>
            </w:r>
          </w:p>
          <w:p w:rsidR="001F2952" w:rsidRPr="001F2952" w:rsidRDefault="0035619A" w:rsidP="001F2952">
            <w:pPr>
              <w:pStyle w:val="Textoindependiente2"/>
              <w:ind w:left="-108" w:firstLine="675"/>
              <w:rPr>
                <w:rFonts w:asciiTheme="minorHAnsi" w:hAnsiTheme="minorHAnsi" w:cs="Arial"/>
                <w:b/>
                <w:sz w:val="24"/>
                <w:szCs w:val="24"/>
                <w:u w:val="single"/>
              </w:rPr>
            </w:pPr>
            <w:r w:rsidRPr="0035619A">
              <w:rPr>
                <w:rFonts w:asciiTheme="minorHAnsi" w:hAnsiTheme="minorHAnsi" w:cs="Arial"/>
                <w:b/>
                <w:sz w:val="24"/>
                <w:szCs w:val="24"/>
              </w:rPr>
              <w:t xml:space="preserve">SEGURO DE RESPONSABILIDAD CIVIL PARA EL FIARUM  </w:t>
            </w:r>
          </w:p>
        </w:tc>
      </w:tr>
    </w:tbl>
    <w:p w:rsidR="00FF070D" w:rsidRDefault="00FF070D" w:rsidP="00FF070D">
      <w:pPr>
        <w:pStyle w:val="Textoindependiente2"/>
        <w:ind w:left="284"/>
        <w:jc w:val="left"/>
        <w:rPr>
          <w:rFonts w:asciiTheme="minorHAnsi" w:hAnsiTheme="minorHAnsi" w:cs="Arial"/>
          <w:b/>
          <w:sz w:val="24"/>
          <w:szCs w:val="24"/>
          <w:u w:val="single"/>
        </w:rPr>
      </w:pPr>
    </w:p>
    <w:p w:rsidR="009E4667" w:rsidRPr="006E5ADF" w:rsidRDefault="009E4667" w:rsidP="001D4699">
      <w:pPr>
        <w:pStyle w:val="Textoindependiente2"/>
        <w:rPr>
          <w:rFonts w:asciiTheme="minorHAnsi" w:hAnsiTheme="minorHAnsi" w:cs="Arial"/>
          <w:b/>
          <w:sz w:val="22"/>
          <w:szCs w:val="22"/>
        </w:rPr>
      </w:pPr>
    </w:p>
    <w:p w:rsidR="007406C4" w:rsidRPr="007406C4" w:rsidRDefault="007406C4" w:rsidP="007406C4">
      <w:pPr>
        <w:tabs>
          <w:tab w:val="left" w:pos="2310"/>
        </w:tabs>
        <w:ind w:left="1080" w:hanging="720"/>
        <w:jc w:val="center"/>
        <w:rPr>
          <w:rFonts w:asciiTheme="minorHAnsi" w:hAnsiTheme="minorHAnsi" w:cs="Tahoma"/>
          <w:b/>
          <w:sz w:val="24"/>
          <w:szCs w:val="24"/>
          <w:lang w:val="es-ES"/>
        </w:rPr>
      </w:pPr>
      <w:r w:rsidRPr="007406C4">
        <w:rPr>
          <w:rFonts w:asciiTheme="minorHAnsi" w:hAnsiTheme="minorHAnsi" w:cs="Tahoma"/>
          <w:b/>
          <w:sz w:val="24"/>
          <w:szCs w:val="24"/>
          <w:lang w:val="es-ES"/>
        </w:rPr>
        <w:t>“ESPECIFICACIONES TECNICAS SOLICITADAS POR FIARUM”</w:t>
      </w:r>
    </w:p>
    <w:p w:rsidR="007406C4" w:rsidRPr="007406C4" w:rsidRDefault="007406C4" w:rsidP="007406C4">
      <w:pPr>
        <w:ind w:left="-180"/>
        <w:rPr>
          <w:rFonts w:asciiTheme="minorHAnsi" w:hAnsiTheme="minorHAnsi" w:cs="Tahoma"/>
          <w:sz w:val="24"/>
          <w:szCs w:val="24"/>
          <w:lang w:val="es-ES"/>
        </w:rPr>
      </w:pPr>
    </w:p>
    <w:p w:rsidR="007406C4" w:rsidRPr="007406C4" w:rsidRDefault="007406C4" w:rsidP="007406C4">
      <w:pPr>
        <w:pStyle w:val="Ttulo2"/>
        <w:jc w:val="both"/>
        <w:rPr>
          <w:rFonts w:asciiTheme="minorHAnsi" w:hAnsiTheme="minorHAnsi" w:cs="Arial"/>
          <w:b w:val="0"/>
          <w:bCs/>
          <w:szCs w:val="24"/>
          <w:lang w:val="es-ES"/>
        </w:rPr>
      </w:pPr>
      <w:r w:rsidRPr="007406C4">
        <w:rPr>
          <w:rFonts w:asciiTheme="minorHAnsi" w:hAnsiTheme="minorHAnsi" w:cs="Arial"/>
          <w:szCs w:val="24"/>
          <w:lang w:val="es-ES"/>
        </w:rPr>
        <w:t xml:space="preserve">I.- TIPO DE SEGURO.- </w:t>
      </w:r>
      <w:r w:rsidRPr="007406C4">
        <w:rPr>
          <w:rFonts w:asciiTheme="minorHAnsi" w:hAnsiTheme="minorHAnsi" w:cs="Arial"/>
          <w:b w:val="0"/>
          <w:bCs/>
          <w:szCs w:val="24"/>
          <w:lang w:val="es-ES"/>
        </w:rPr>
        <w:t xml:space="preserve">Cobertura de daños por </w:t>
      </w:r>
      <w:r w:rsidRPr="007406C4">
        <w:rPr>
          <w:rFonts w:asciiTheme="minorHAnsi" w:hAnsiTheme="minorHAnsi" w:cs="Arial"/>
          <w:bCs/>
          <w:szCs w:val="24"/>
          <w:lang w:val="es-ES"/>
        </w:rPr>
        <w:t>Responsabilidad Civil por causas imputables a la Autopista</w:t>
      </w:r>
      <w:r w:rsidRPr="007406C4">
        <w:rPr>
          <w:rFonts w:asciiTheme="minorHAnsi" w:hAnsiTheme="minorHAnsi" w:cs="Arial"/>
          <w:b w:val="0"/>
          <w:bCs/>
          <w:szCs w:val="24"/>
          <w:lang w:val="es-ES"/>
        </w:rPr>
        <w:t>, para los usuarios que transiten por el tramo carretero Centinela-Rumorosa. (Incluir derrame de líquidos o químicos que causen deslizamiento o derrapes a los vehículos). Así mismo deberán quedar amparados los daños a los bienes de la autopista provocados por los usuarios.</w:t>
      </w:r>
    </w:p>
    <w:p w:rsidR="007406C4" w:rsidRPr="007406C4" w:rsidRDefault="007406C4" w:rsidP="007406C4">
      <w:pPr>
        <w:jc w:val="both"/>
        <w:rPr>
          <w:rFonts w:asciiTheme="minorHAnsi" w:hAnsiTheme="minorHAnsi" w:cs="Arial"/>
          <w:sz w:val="24"/>
          <w:szCs w:val="24"/>
          <w:lang w:val="es-ES"/>
        </w:rPr>
      </w:pPr>
    </w:p>
    <w:p w:rsidR="007406C4" w:rsidRPr="007406C4" w:rsidRDefault="007406C4" w:rsidP="007406C4">
      <w:pPr>
        <w:pStyle w:val="Ttulo3"/>
        <w:jc w:val="both"/>
        <w:rPr>
          <w:rFonts w:asciiTheme="minorHAnsi" w:hAnsiTheme="minorHAnsi" w:cs="Arial"/>
          <w:b w:val="0"/>
          <w:bCs/>
          <w:sz w:val="24"/>
          <w:szCs w:val="24"/>
        </w:rPr>
      </w:pPr>
      <w:r w:rsidRPr="007406C4">
        <w:rPr>
          <w:rFonts w:asciiTheme="minorHAnsi" w:hAnsiTheme="minorHAnsi" w:cs="Arial"/>
          <w:sz w:val="24"/>
          <w:szCs w:val="24"/>
        </w:rPr>
        <w:t xml:space="preserve">II.- ASEGURADOS.- </w:t>
      </w:r>
      <w:r w:rsidRPr="007406C4">
        <w:rPr>
          <w:rFonts w:asciiTheme="minorHAnsi" w:hAnsiTheme="minorHAnsi" w:cs="Arial"/>
          <w:b w:val="0"/>
          <w:bCs/>
          <w:sz w:val="24"/>
          <w:szCs w:val="24"/>
        </w:rPr>
        <w:t>Los usuarios (ocupantes y vehículos) en sus bienes y personas, que transiten por la autopista del tramo carretero Centinela-Rumorosa,  al momento de sufrir daños (materiales o personales).</w:t>
      </w:r>
    </w:p>
    <w:p w:rsidR="007406C4" w:rsidRPr="007406C4" w:rsidRDefault="007406C4" w:rsidP="007406C4">
      <w:pPr>
        <w:pStyle w:val="Piedepgina"/>
        <w:jc w:val="both"/>
        <w:rPr>
          <w:rFonts w:asciiTheme="minorHAnsi" w:hAnsiTheme="minorHAnsi" w:cs="Arial"/>
          <w:sz w:val="24"/>
          <w:szCs w:val="24"/>
          <w:lang w:val="es-ES"/>
        </w:rPr>
      </w:pPr>
    </w:p>
    <w:p w:rsidR="007406C4" w:rsidRPr="007406C4" w:rsidRDefault="007406C4" w:rsidP="007406C4">
      <w:pPr>
        <w:pStyle w:val="Ttulo3"/>
        <w:jc w:val="both"/>
        <w:rPr>
          <w:rFonts w:asciiTheme="minorHAnsi" w:hAnsiTheme="minorHAnsi" w:cs="Arial"/>
          <w:sz w:val="24"/>
          <w:szCs w:val="24"/>
          <w:u w:val="single"/>
        </w:rPr>
      </w:pPr>
      <w:r w:rsidRPr="007406C4">
        <w:rPr>
          <w:rFonts w:asciiTheme="minorHAnsi" w:hAnsiTheme="minorHAnsi" w:cs="Arial"/>
          <w:sz w:val="24"/>
          <w:szCs w:val="24"/>
        </w:rPr>
        <w:t xml:space="preserve">III.- VIGENCIA.- </w:t>
      </w:r>
      <w:r w:rsidRPr="007406C4">
        <w:rPr>
          <w:rFonts w:asciiTheme="minorHAnsi" w:hAnsiTheme="minorHAnsi" w:cs="Arial"/>
          <w:b w:val="0"/>
          <w:sz w:val="24"/>
          <w:szCs w:val="24"/>
        </w:rPr>
        <w:t>Será de 6 meses</w:t>
      </w:r>
      <w:r w:rsidRPr="007406C4">
        <w:rPr>
          <w:rFonts w:asciiTheme="minorHAnsi" w:hAnsiTheme="minorHAnsi" w:cs="Arial"/>
          <w:sz w:val="24"/>
          <w:szCs w:val="24"/>
        </w:rPr>
        <w:t xml:space="preserve"> </w:t>
      </w:r>
      <w:r w:rsidRPr="007406C4">
        <w:rPr>
          <w:rFonts w:asciiTheme="minorHAnsi" w:hAnsiTheme="minorHAnsi" w:cs="Arial"/>
          <w:b w:val="0"/>
          <w:bCs/>
          <w:sz w:val="24"/>
          <w:szCs w:val="24"/>
        </w:rPr>
        <w:t>mediante póliza de seguro con un periodo de vigencia a partir de</w:t>
      </w:r>
      <w:r>
        <w:rPr>
          <w:rFonts w:asciiTheme="minorHAnsi" w:hAnsiTheme="minorHAnsi" w:cs="Arial"/>
          <w:b w:val="0"/>
          <w:bCs/>
          <w:sz w:val="24"/>
          <w:szCs w:val="24"/>
        </w:rPr>
        <w:t xml:space="preserve"> </w:t>
      </w:r>
      <w:r w:rsidRPr="007406C4">
        <w:rPr>
          <w:rFonts w:asciiTheme="minorHAnsi" w:hAnsiTheme="minorHAnsi" w:cs="Arial"/>
          <w:b w:val="0"/>
          <w:bCs/>
          <w:sz w:val="24"/>
          <w:szCs w:val="24"/>
        </w:rPr>
        <w:t>l</w:t>
      </w:r>
      <w:r>
        <w:rPr>
          <w:rFonts w:asciiTheme="minorHAnsi" w:hAnsiTheme="minorHAnsi" w:cs="Arial"/>
          <w:b w:val="0"/>
          <w:bCs/>
          <w:sz w:val="24"/>
          <w:szCs w:val="24"/>
        </w:rPr>
        <w:t xml:space="preserve">as </w:t>
      </w:r>
      <w:r w:rsidRPr="007406C4">
        <w:rPr>
          <w:rFonts w:asciiTheme="minorHAnsi" w:hAnsiTheme="minorHAnsi" w:cs="Arial"/>
          <w:bCs/>
          <w:sz w:val="24"/>
          <w:szCs w:val="24"/>
          <w:u w:val="single"/>
        </w:rPr>
        <w:t xml:space="preserve">12:00 horas de </w:t>
      </w:r>
      <w:r w:rsidR="00FA558E">
        <w:rPr>
          <w:rFonts w:asciiTheme="minorHAnsi" w:hAnsiTheme="minorHAnsi" w:cs="Arial"/>
          <w:sz w:val="24"/>
          <w:szCs w:val="24"/>
          <w:u w:val="single"/>
        </w:rPr>
        <w:t xml:space="preserve"> 30 de Junio del 2020 a las </w:t>
      </w:r>
      <w:r w:rsidRPr="007406C4">
        <w:rPr>
          <w:rFonts w:asciiTheme="minorHAnsi" w:hAnsiTheme="minorHAnsi" w:cs="Arial"/>
          <w:sz w:val="24"/>
          <w:szCs w:val="24"/>
          <w:u w:val="single"/>
        </w:rPr>
        <w:t>2</w:t>
      </w:r>
      <w:r w:rsidR="00FA558E">
        <w:rPr>
          <w:rFonts w:asciiTheme="minorHAnsi" w:hAnsiTheme="minorHAnsi" w:cs="Arial"/>
          <w:sz w:val="24"/>
          <w:szCs w:val="24"/>
          <w:u w:val="single"/>
        </w:rPr>
        <w:t>4</w:t>
      </w:r>
      <w:bookmarkStart w:id="0" w:name="_GoBack"/>
      <w:bookmarkEnd w:id="0"/>
      <w:r w:rsidRPr="007406C4">
        <w:rPr>
          <w:rFonts w:asciiTheme="minorHAnsi" w:hAnsiTheme="minorHAnsi" w:cs="Arial"/>
          <w:sz w:val="24"/>
          <w:szCs w:val="24"/>
          <w:u w:val="single"/>
        </w:rPr>
        <w:t xml:space="preserve">:00 horas  </w:t>
      </w:r>
      <w:r>
        <w:rPr>
          <w:rFonts w:asciiTheme="minorHAnsi" w:hAnsiTheme="minorHAnsi" w:cs="Arial"/>
          <w:sz w:val="24"/>
          <w:szCs w:val="24"/>
          <w:u w:val="single"/>
        </w:rPr>
        <w:t>del</w:t>
      </w:r>
      <w:r w:rsidRPr="007406C4">
        <w:rPr>
          <w:rFonts w:asciiTheme="minorHAnsi" w:hAnsiTheme="minorHAnsi" w:cs="Arial"/>
          <w:sz w:val="24"/>
          <w:szCs w:val="24"/>
          <w:u w:val="single"/>
        </w:rPr>
        <w:t xml:space="preserve">  31 de Diciembre del 2020</w:t>
      </w:r>
      <w:r w:rsidRPr="007406C4">
        <w:rPr>
          <w:rFonts w:asciiTheme="minorHAnsi" w:hAnsiTheme="minorHAnsi" w:cs="Arial"/>
          <w:sz w:val="24"/>
          <w:szCs w:val="24"/>
        </w:rPr>
        <w:t>.</w:t>
      </w:r>
    </w:p>
    <w:p w:rsidR="007406C4" w:rsidRPr="007406C4" w:rsidRDefault="007406C4" w:rsidP="007406C4">
      <w:pPr>
        <w:rPr>
          <w:rFonts w:asciiTheme="minorHAnsi" w:hAnsiTheme="minorHAnsi"/>
          <w:sz w:val="24"/>
          <w:szCs w:val="24"/>
          <w:lang w:val="es-ES"/>
        </w:rPr>
      </w:pPr>
    </w:p>
    <w:p w:rsidR="007406C4" w:rsidRPr="007406C4" w:rsidRDefault="007406C4" w:rsidP="007406C4">
      <w:pPr>
        <w:pStyle w:val="Ttulo2"/>
        <w:rPr>
          <w:rFonts w:asciiTheme="minorHAnsi" w:hAnsiTheme="minorHAnsi" w:cs="Arial"/>
          <w:bCs/>
          <w:szCs w:val="24"/>
          <w:lang w:val="es-ES"/>
        </w:rPr>
      </w:pPr>
      <w:r w:rsidRPr="007406C4">
        <w:rPr>
          <w:rFonts w:asciiTheme="minorHAnsi" w:hAnsiTheme="minorHAnsi" w:cs="Arial"/>
          <w:bCs/>
          <w:szCs w:val="24"/>
          <w:lang w:val="es-ES"/>
        </w:rPr>
        <w:t xml:space="preserve">IV. INFORMACIÓN GENERAL.- </w:t>
      </w:r>
    </w:p>
    <w:tbl>
      <w:tblPr>
        <w:tblW w:w="9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0"/>
        <w:gridCol w:w="4394"/>
      </w:tblGrid>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(2006)</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3,157,638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(2007)</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3,210,771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(2008)</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3,135,563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(2009)</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2,989,981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(2010)</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3,019,009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(2011)</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3,076,794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(2012)</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3,122,986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(2013)</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3,050,851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(2014)</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3,076,066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(2015)</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3,229,937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(2016)</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3,511,432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(2017)</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3,471,556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(2018)</w:t>
            </w:r>
          </w:p>
        </w:tc>
        <w:tc>
          <w:tcPr>
            <w:tcW w:w="4394" w:type="dxa"/>
            <w:vAlign w:val="center"/>
          </w:tcPr>
          <w:p w:rsidR="007406C4" w:rsidRPr="007406C4" w:rsidRDefault="007406C4" w:rsidP="007406C4">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3,661,167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(2019)</w:t>
            </w:r>
          </w:p>
        </w:tc>
        <w:tc>
          <w:tcPr>
            <w:tcW w:w="4394" w:type="dxa"/>
            <w:vAlign w:val="center"/>
          </w:tcPr>
          <w:p w:rsidR="007406C4" w:rsidRPr="007406C4" w:rsidRDefault="007406C4" w:rsidP="007406C4">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3,750,780   VEHICULOS   </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TRAMO ASCENDENTE (ESTE- OESTE)</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45.396  KILOMETROS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TRAMO DESCENDENTE (OESTE-ESTE)</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49,197  KILOMETROS </w:t>
            </w:r>
          </w:p>
        </w:tc>
      </w:tr>
      <w:tr w:rsidR="007406C4" w:rsidRPr="007406C4" w:rsidTr="007406C4">
        <w:trPr>
          <w:trHeight w:val="431"/>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KILÓMETROS TOTALES (AMBOS SENTIDOS)</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94.593  KILOMETROS</w:t>
            </w:r>
          </w:p>
        </w:tc>
      </w:tr>
      <w:tr w:rsidR="007406C4" w:rsidRPr="007406C4" w:rsidTr="007406C4">
        <w:trPr>
          <w:trHeight w:val="350"/>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NUMERO DE CASETAS</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10 CASETAS</w:t>
            </w:r>
          </w:p>
        </w:tc>
      </w:tr>
    </w:tbl>
    <w:p w:rsidR="007406C4" w:rsidRPr="007406C4" w:rsidRDefault="007406C4" w:rsidP="007406C4">
      <w:pPr>
        <w:jc w:val="both"/>
        <w:rPr>
          <w:rFonts w:asciiTheme="minorHAnsi" w:hAnsiTheme="minorHAnsi" w:cs="Arial"/>
          <w:b/>
          <w:bCs/>
          <w:sz w:val="24"/>
          <w:szCs w:val="24"/>
          <w:lang w:val="es-ES"/>
        </w:rPr>
      </w:pPr>
    </w:p>
    <w:p w:rsidR="007406C4" w:rsidRPr="007406C4" w:rsidRDefault="007406C4" w:rsidP="007406C4">
      <w:pPr>
        <w:jc w:val="both"/>
        <w:rPr>
          <w:rFonts w:asciiTheme="minorHAnsi" w:hAnsiTheme="minorHAnsi" w:cs="Arial"/>
          <w:sz w:val="24"/>
          <w:szCs w:val="24"/>
          <w:lang w:val="es-ES"/>
        </w:rPr>
      </w:pPr>
      <w:r w:rsidRPr="00DA2267">
        <w:rPr>
          <w:rFonts w:asciiTheme="minorHAnsi" w:hAnsiTheme="minorHAnsi" w:cs="Arial"/>
          <w:b/>
          <w:bCs/>
          <w:sz w:val="24"/>
          <w:szCs w:val="24"/>
          <w:lang w:val="es-ES"/>
        </w:rPr>
        <w:t xml:space="preserve">NOTA: </w:t>
      </w:r>
      <w:r w:rsidRPr="00DA2267">
        <w:rPr>
          <w:rFonts w:asciiTheme="minorHAnsi" w:hAnsiTheme="minorHAnsi" w:cs="Arial"/>
          <w:sz w:val="24"/>
          <w:szCs w:val="24"/>
          <w:lang w:val="es-ES"/>
        </w:rPr>
        <w:t>Se anexa relación con el desglose de los tipos de unidades que transitaron por la autopista en el año 2019 (Anexo-A)</w:t>
      </w:r>
    </w:p>
    <w:p w:rsidR="007406C4" w:rsidRPr="007406C4" w:rsidRDefault="007406C4" w:rsidP="007406C4">
      <w:pPr>
        <w:jc w:val="both"/>
        <w:rPr>
          <w:rFonts w:asciiTheme="minorHAnsi" w:hAnsiTheme="minorHAnsi" w:cs="Arial"/>
          <w:b/>
          <w:sz w:val="24"/>
          <w:szCs w:val="24"/>
          <w:lang w:val="es-ES"/>
        </w:rPr>
      </w:pPr>
    </w:p>
    <w:p w:rsidR="007406C4" w:rsidRPr="007406C4" w:rsidRDefault="008F1028" w:rsidP="007406C4">
      <w:pPr>
        <w:jc w:val="both"/>
        <w:rPr>
          <w:rFonts w:asciiTheme="minorHAnsi" w:hAnsiTheme="minorHAnsi" w:cs="Arial"/>
          <w:color w:val="333399"/>
          <w:sz w:val="24"/>
          <w:szCs w:val="24"/>
          <w:lang w:val="es-ES"/>
        </w:rPr>
      </w:pPr>
      <w:r>
        <w:rPr>
          <w:rFonts w:asciiTheme="minorHAnsi" w:hAnsiTheme="minorHAnsi" w:cs="Arial"/>
          <w:b/>
          <w:sz w:val="24"/>
          <w:szCs w:val="24"/>
          <w:lang w:val="es-ES"/>
        </w:rPr>
        <w:t>I</w:t>
      </w:r>
      <w:r w:rsidR="007406C4" w:rsidRPr="007406C4">
        <w:rPr>
          <w:rFonts w:asciiTheme="minorHAnsi" w:hAnsiTheme="minorHAnsi" w:cs="Arial"/>
          <w:b/>
          <w:sz w:val="24"/>
          <w:szCs w:val="24"/>
          <w:lang w:val="es-ES"/>
        </w:rPr>
        <w:t xml:space="preserve">V. TRAMO CARRETERO.- </w:t>
      </w:r>
      <w:r w:rsidR="007406C4" w:rsidRPr="007406C4">
        <w:rPr>
          <w:rFonts w:asciiTheme="minorHAnsi" w:hAnsiTheme="minorHAnsi" w:cs="Arial"/>
          <w:color w:val="333333"/>
          <w:sz w:val="24"/>
          <w:szCs w:val="24"/>
          <w:lang w:val="es-ES"/>
        </w:rPr>
        <w:t xml:space="preserve">El cuerpo ascendente que comprende del Km. 18+043 al Km. 63+439 de Mexicali-Tijuana, y el cuerpo descendente que comprende del Km. 67+240 al 18+043 de la carretera Tijuana-Mexicali.  </w:t>
      </w:r>
    </w:p>
    <w:p w:rsidR="007406C4" w:rsidRPr="007406C4" w:rsidRDefault="007406C4" w:rsidP="007406C4">
      <w:pPr>
        <w:rPr>
          <w:rFonts w:asciiTheme="minorHAnsi" w:hAnsiTheme="minorHAnsi" w:cs="Arial"/>
          <w:b/>
          <w:sz w:val="24"/>
          <w:szCs w:val="24"/>
          <w:lang w:val="es-ES"/>
        </w:rPr>
      </w:pPr>
    </w:p>
    <w:p w:rsidR="007406C4" w:rsidRPr="007406C4" w:rsidRDefault="007406C4" w:rsidP="007406C4">
      <w:pPr>
        <w:pStyle w:val="Ttulo2"/>
        <w:jc w:val="both"/>
        <w:rPr>
          <w:rFonts w:asciiTheme="minorHAnsi" w:hAnsiTheme="minorHAnsi" w:cs="Arial"/>
          <w:b w:val="0"/>
          <w:szCs w:val="24"/>
          <w:lang w:val="es-ES"/>
        </w:rPr>
      </w:pPr>
      <w:r w:rsidRPr="007406C4">
        <w:rPr>
          <w:rFonts w:asciiTheme="minorHAnsi" w:hAnsiTheme="minorHAnsi" w:cs="Arial"/>
          <w:bCs/>
          <w:szCs w:val="24"/>
          <w:lang w:val="es-ES"/>
        </w:rPr>
        <w:t>V.- COBERTURAS</w:t>
      </w:r>
      <w:r w:rsidRPr="007406C4">
        <w:rPr>
          <w:rFonts w:asciiTheme="minorHAnsi" w:hAnsiTheme="minorHAnsi" w:cs="Arial"/>
          <w:b w:val="0"/>
          <w:szCs w:val="24"/>
          <w:lang w:val="es-ES"/>
        </w:rPr>
        <w:t xml:space="preserve"> </w:t>
      </w:r>
      <w:r w:rsidRPr="007406C4">
        <w:rPr>
          <w:rFonts w:asciiTheme="minorHAnsi" w:hAnsiTheme="minorHAnsi" w:cs="Arial"/>
          <w:bCs/>
          <w:szCs w:val="24"/>
          <w:lang w:val="es-ES"/>
        </w:rPr>
        <w:t xml:space="preserve">(incluye gastos de </w:t>
      </w:r>
      <w:r w:rsidR="00E90912" w:rsidRPr="007406C4">
        <w:rPr>
          <w:rFonts w:asciiTheme="minorHAnsi" w:hAnsiTheme="minorHAnsi" w:cs="Arial"/>
          <w:bCs/>
          <w:szCs w:val="24"/>
          <w:lang w:val="es-ES"/>
        </w:rPr>
        <w:t>asesoría</w:t>
      </w:r>
      <w:r w:rsidRPr="007406C4">
        <w:rPr>
          <w:rFonts w:asciiTheme="minorHAnsi" w:hAnsiTheme="minorHAnsi" w:cs="Arial"/>
          <w:bCs/>
          <w:szCs w:val="24"/>
          <w:lang w:val="es-ES"/>
        </w:rPr>
        <w:t xml:space="preserve"> jurídica, defensa judicial, etc.)</w:t>
      </w:r>
      <w:r w:rsidRPr="007406C4">
        <w:rPr>
          <w:rFonts w:asciiTheme="minorHAnsi" w:hAnsiTheme="minorHAnsi" w:cs="Arial"/>
          <w:b w:val="0"/>
          <w:szCs w:val="24"/>
          <w:lang w:val="es-ES"/>
        </w:rPr>
        <w:t xml:space="preserve"> </w:t>
      </w:r>
    </w:p>
    <w:p w:rsidR="007406C4" w:rsidRPr="007406C4" w:rsidRDefault="007406C4" w:rsidP="007406C4">
      <w:pPr>
        <w:rPr>
          <w:rFonts w:asciiTheme="minorHAnsi" w:hAnsiTheme="minorHAnsi"/>
          <w:sz w:val="24"/>
          <w:szCs w:val="24"/>
          <w:lang w:val="es-ES"/>
        </w:rPr>
      </w:pPr>
    </w:p>
    <w:p w:rsidR="007406C4" w:rsidRPr="007406C4" w:rsidRDefault="007406C4" w:rsidP="007406C4">
      <w:pPr>
        <w:rPr>
          <w:rFonts w:asciiTheme="minorHAnsi" w:hAnsiTheme="minorHAnsi" w:cs="Arial"/>
          <w:sz w:val="24"/>
          <w:szCs w:val="24"/>
          <w:lang w:val="es-ES"/>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4961"/>
      </w:tblGrid>
      <w:tr w:rsidR="007406C4" w:rsidRPr="007406C4" w:rsidTr="00E90912">
        <w:trPr>
          <w:trHeight w:val="239"/>
          <w:jc w:val="center"/>
        </w:trPr>
        <w:tc>
          <w:tcPr>
            <w:tcW w:w="4748" w:type="dxa"/>
            <w:shd w:val="pct15" w:color="BFBFBF" w:fill="BFBFBF"/>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COBERTURA</w:t>
            </w:r>
          </w:p>
        </w:tc>
        <w:tc>
          <w:tcPr>
            <w:tcW w:w="4961" w:type="dxa"/>
            <w:shd w:val="pct15" w:color="BFBFBF" w:fill="BFBFBF"/>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LIMITE MINIMO DE RESPONSABILIDAD</w:t>
            </w:r>
          </w:p>
        </w:tc>
      </w:tr>
      <w:tr w:rsidR="007406C4" w:rsidRPr="007406C4" w:rsidTr="00E90912">
        <w:trPr>
          <w:trHeight w:val="1392"/>
          <w:jc w:val="center"/>
        </w:trPr>
        <w:tc>
          <w:tcPr>
            <w:tcW w:w="4748" w:type="dxa"/>
            <w:vAlign w:val="center"/>
          </w:tcPr>
          <w:p w:rsidR="007406C4" w:rsidRPr="007406C4" w:rsidRDefault="007406C4" w:rsidP="00BC6C55">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sz w:val="24"/>
                <w:szCs w:val="24"/>
              </w:rPr>
              <w:t xml:space="preserve">RESPONSABILIDAD CIVIL DE LA AUTOPISTA POR LOS DAÑOS QUE SUFRA EL USUARIO EN SU PERSONA Y EN SUS BIENES, ASI COMO LOS DAÑOS A LOS BIENES DE LA AUTOPISTA PROVOCADOS POR LOS USUARIOS. </w:t>
            </w:r>
          </w:p>
        </w:tc>
        <w:tc>
          <w:tcPr>
            <w:tcW w:w="4961" w:type="dxa"/>
            <w:vAlign w:val="center"/>
          </w:tcPr>
          <w:p w:rsidR="007406C4" w:rsidRPr="007406C4" w:rsidRDefault="007406C4" w:rsidP="00BC6C55">
            <w:pPr>
              <w:jc w:val="center"/>
              <w:rPr>
                <w:rFonts w:asciiTheme="minorHAnsi" w:hAnsiTheme="minorHAnsi" w:cs="Arial"/>
                <w:sz w:val="24"/>
                <w:szCs w:val="24"/>
                <w:lang w:val="es-ES"/>
              </w:rPr>
            </w:pP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1’000,000.00</w:t>
            </w:r>
            <w:r w:rsidRPr="007406C4">
              <w:rPr>
                <w:rFonts w:asciiTheme="minorHAnsi" w:hAnsiTheme="minorHAnsi" w:cs="Arial"/>
                <w:sz w:val="24"/>
                <w:szCs w:val="24"/>
                <w:lang w:val="es-ES"/>
              </w:rPr>
              <w:t xml:space="preserve">  PESOS </w:t>
            </w: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POR EVENTO </w:t>
            </w: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 </w:t>
            </w:r>
          </w:p>
        </w:tc>
      </w:tr>
    </w:tbl>
    <w:p w:rsidR="007406C4" w:rsidRPr="007406C4" w:rsidRDefault="007406C4" w:rsidP="007406C4">
      <w:pPr>
        <w:pStyle w:val="Encabezado"/>
        <w:tabs>
          <w:tab w:val="clear" w:pos="4320"/>
          <w:tab w:val="clear" w:pos="8640"/>
        </w:tabs>
        <w:rPr>
          <w:rFonts w:asciiTheme="minorHAnsi" w:hAnsiTheme="minorHAnsi" w:cs="Arial"/>
          <w:sz w:val="24"/>
          <w:szCs w:val="24"/>
        </w:rPr>
      </w:pPr>
    </w:p>
    <w:tbl>
      <w:tblPr>
        <w:tblW w:w="9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5042"/>
      </w:tblGrid>
      <w:tr w:rsidR="007406C4" w:rsidRPr="007406C4" w:rsidTr="00E90912">
        <w:trPr>
          <w:trHeight w:val="337"/>
          <w:jc w:val="center"/>
        </w:trPr>
        <w:tc>
          <w:tcPr>
            <w:tcW w:w="4748" w:type="dxa"/>
            <w:shd w:val="solid" w:color="BFBFBF" w:fill="CCCCCC"/>
            <w:vAlign w:val="center"/>
          </w:tcPr>
          <w:p w:rsidR="007406C4" w:rsidRPr="007406C4" w:rsidRDefault="007406C4" w:rsidP="00BC6C55">
            <w:pPr>
              <w:pStyle w:val="Ttulo5"/>
              <w:rPr>
                <w:rFonts w:asciiTheme="minorHAnsi" w:hAnsiTheme="minorHAnsi" w:cs="Arial"/>
                <w:b/>
                <w:bCs/>
                <w:sz w:val="24"/>
                <w:szCs w:val="24"/>
              </w:rPr>
            </w:pPr>
            <w:r w:rsidRPr="007406C4">
              <w:rPr>
                <w:rFonts w:asciiTheme="minorHAnsi" w:hAnsiTheme="minorHAnsi" w:cs="Arial"/>
                <w:sz w:val="24"/>
                <w:szCs w:val="24"/>
              </w:rPr>
              <w:t>GASTOS MEDICOS A OCUPANTES</w:t>
            </w:r>
          </w:p>
        </w:tc>
        <w:tc>
          <w:tcPr>
            <w:tcW w:w="5042" w:type="dxa"/>
            <w:shd w:val="solid" w:color="BFBFBF" w:fill="CCCCCC"/>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 xml:space="preserve">LIMITES DE PAGO </w:t>
            </w:r>
          </w:p>
        </w:tc>
      </w:tr>
      <w:tr w:rsidR="007406C4" w:rsidRPr="007406C4" w:rsidTr="00E90912">
        <w:trPr>
          <w:trHeight w:val="540"/>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AUTOMOVILES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49"/>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PICK-UP  Y  CAMIONES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57"/>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AUTOBUSES DE PASAJEROS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64"/>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bCs/>
                <w:sz w:val="24"/>
                <w:szCs w:val="24"/>
              </w:rPr>
            </w:pPr>
            <w:r w:rsidRPr="007406C4">
              <w:rPr>
                <w:rFonts w:asciiTheme="minorHAnsi" w:hAnsiTheme="minorHAnsi" w:cs="Arial"/>
                <w:bCs/>
                <w:sz w:val="24"/>
                <w:szCs w:val="24"/>
              </w:rPr>
              <w:t>GASTOS FUNERARIOS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$ 50,000.00</w:t>
            </w:r>
            <w:r w:rsidRPr="007406C4">
              <w:rPr>
                <w:rFonts w:asciiTheme="minorHAnsi" w:hAnsiTheme="minorHAnsi" w:cs="Arial"/>
                <w:sz w:val="24"/>
                <w:szCs w:val="24"/>
                <w:lang w:val="es-ES"/>
              </w:rPr>
              <w:t xml:space="preserve">  POR PERSONA</w:t>
            </w:r>
          </w:p>
        </w:tc>
      </w:tr>
      <w:tr w:rsidR="007406C4" w:rsidRPr="007406C4" w:rsidTr="00E90912">
        <w:trPr>
          <w:trHeight w:val="668"/>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bCs/>
                <w:sz w:val="24"/>
                <w:szCs w:val="24"/>
              </w:rPr>
            </w:pPr>
            <w:r w:rsidRPr="007406C4">
              <w:rPr>
                <w:rFonts w:asciiTheme="minorHAnsi" w:hAnsiTheme="minorHAnsi" w:cs="Arial"/>
                <w:bCs/>
                <w:sz w:val="24"/>
                <w:szCs w:val="24"/>
              </w:rPr>
              <w:t>ATROPELLO</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$ 50,000.00</w:t>
            </w:r>
            <w:r w:rsidRPr="007406C4">
              <w:rPr>
                <w:rFonts w:asciiTheme="minorHAnsi" w:hAnsiTheme="minorHAnsi" w:cs="Arial"/>
                <w:sz w:val="24"/>
                <w:szCs w:val="24"/>
                <w:lang w:val="es-ES"/>
              </w:rPr>
              <w:t xml:space="preserve">  POR PERSONA</w:t>
            </w:r>
          </w:p>
        </w:tc>
      </w:tr>
    </w:tbl>
    <w:p w:rsidR="007406C4" w:rsidRPr="007406C4" w:rsidRDefault="007406C4" w:rsidP="007406C4">
      <w:pPr>
        <w:pStyle w:val="Encabezado"/>
        <w:tabs>
          <w:tab w:val="clear" w:pos="4320"/>
          <w:tab w:val="clear" w:pos="8640"/>
        </w:tabs>
        <w:rPr>
          <w:rFonts w:asciiTheme="minorHAnsi" w:hAnsiTheme="minorHAnsi" w:cs="Arial"/>
          <w:sz w:val="24"/>
          <w:szCs w:val="24"/>
        </w:rPr>
      </w:pP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7406C4">
      <w:pPr>
        <w:jc w:val="both"/>
        <w:rPr>
          <w:rFonts w:asciiTheme="minorHAnsi" w:hAnsiTheme="minorHAnsi" w:cs="Arial"/>
          <w:b/>
          <w:sz w:val="24"/>
          <w:szCs w:val="24"/>
          <w:lang w:val="es-ES"/>
        </w:rPr>
      </w:pPr>
      <w:r w:rsidRPr="007406C4">
        <w:rPr>
          <w:rFonts w:asciiTheme="minorHAnsi" w:hAnsiTheme="minorHAnsi" w:cs="Arial"/>
          <w:b/>
          <w:sz w:val="24"/>
          <w:szCs w:val="24"/>
          <w:lang w:val="es-ES"/>
        </w:rPr>
        <w:t>NOTAS ACLARATORIAS:</w:t>
      </w: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CF21F1">
      <w:pPr>
        <w:numPr>
          <w:ilvl w:val="0"/>
          <w:numId w:val="7"/>
        </w:numPr>
        <w:jc w:val="both"/>
        <w:rPr>
          <w:rFonts w:asciiTheme="minorHAnsi" w:hAnsiTheme="minorHAnsi" w:cs="Arial"/>
          <w:sz w:val="24"/>
          <w:szCs w:val="24"/>
          <w:lang w:val="es-ES"/>
        </w:rPr>
      </w:pPr>
      <w:r w:rsidRPr="007406C4">
        <w:rPr>
          <w:rFonts w:asciiTheme="minorHAnsi" w:hAnsiTheme="minorHAnsi" w:cs="Arial"/>
          <w:sz w:val="24"/>
          <w:szCs w:val="24"/>
          <w:lang w:val="es-ES"/>
        </w:rPr>
        <w:t>La cobertura de Responsabilidad Civil no operara en exceso de la Póliza de seguro de los propios camiones, por lo que los daños ocasionados a los bienes propiedad de la Autopista serán amparados por la compañía de seguros desde el primer peso.</w:t>
      </w:r>
    </w:p>
    <w:p w:rsidR="007406C4" w:rsidRPr="007406C4" w:rsidRDefault="007406C4" w:rsidP="007406C4">
      <w:pPr>
        <w:ind w:left="720"/>
        <w:jc w:val="both"/>
        <w:rPr>
          <w:rFonts w:asciiTheme="minorHAnsi" w:hAnsiTheme="minorHAnsi" w:cs="Arial"/>
          <w:sz w:val="24"/>
          <w:szCs w:val="24"/>
          <w:lang w:val="es-ES"/>
        </w:rPr>
      </w:pPr>
    </w:p>
    <w:p w:rsidR="007406C4" w:rsidRPr="007406C4" w:rsidRDefault="007406C4" w:rsidP="00CF21F1">
      <w:pPr>
        <w:numPr>
          <w:ilvl w:val="0"/>
          <w:numId w:val="7"/>
        </w:numPr>
        <w:jc w:val="both"/>
        <w:rPr>
          <w:rFonts w:asciiTheme="minorHAnsi" w:hAnsiTheme="minorHAnsi" w:cs="Arial"/>
          <w:sz w:val="24"/>
          <w:szCs w:val="24"/>
          <w:lang w:val="es-ES"/>
        </w:rPr>
      </w:pPr>
      <w:r w:rsidRPr="007406C4">
        <w:rPr>
          <w:rFonts w:asciiTheme="minorHAnsi" w:hAnsiTheme="minorHAnsi" w:cs="Arial"/>
          <w:sz w:val="24"/>
          <w:szCs w:val="24"/>
          <w:lang w:val="es-ES"/>
        </w:rPr>
        <w:t>Amparar los cristales y/o espejos de los vehículos de los usuarios de la autopista, debido a la rotura por cualquier causa, hasta 10 eventos por año sin la aplicación de deducible.</w:t>
      </w: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7406C4">
      <w:pPr>
        <w:jc w:val="both"/>
        <w:rPr>
          <w:rFonts w:asciiTheme="minorHAnsi" w:hAnsiTheme="minorHAnsi" w:cs="Arial"/>
          <w:b/>
          <w:sz w:val="24"/>
          <w:szCs w:val="24"/>
          <w:lang w:val="es-ES"/>
        </w:rPr>
      </w:pPr>
      <w:r w:rsidRPr="007406C4">
        <w:rPr>
          <w:rFonts w:asciiTheme="minorHAnsi" w:hAnsiTheme="minorHAnsi" w:cs="Arial"/>
          <w:b/>
          <w:sz w:val="24"/>
          <w:szCs w:val="24"/>
          <w:lang w:val="es-ES"/>
        </w:rPr>
        <w:t>VI.-EXCLUSIONES PARA EL USUARIO (OCUPANTES Y  VEHÍCULO).</w:t>
      </w:r>
    </w:p>
    <w:p w:rsidR="007406C4" w:rsidRPr="007406C4" w:rsidRDefault="007406C4" w:rsidP="007406C4">
      <w:pPr>
        <w:ind w:left="360"/>
        <w:jc w:val="both"/>
        <w:rPr>
          <w:rFonts w:asciiTheme="minorHAnsi" w:hAnsiTheme="minorHAnsi" w:cs="Arial"/>
          <w:b/>
          <w:sz w:val="24"/>
          <w:szCs w:val="24"/>
          <w:lang w:val="es-ES"/>
        </w:rPr>
      </w:pPr>
      <w:r w:rsidRPr="007406C4">
        <w:rPr>
          <w:rFonts w:asciiTheme="minorHAnsi" w:hAnsiTheme="minorHAnsi" w:cs="Arial"/>
          <w:sz w:val="24"/>
          <w:szCs w:val="24"/>
          <w:lang w:val="es-ES"/>
        </w:rPr>
        <w:t xml:space="preserve"> </w:t>
      </w:r>
      <w:r w:rsidRPr="007406C4">
        <w:rPr>
          <w:rFonts w:asciiTheme="minorHAnsi" w:hAnsiTheme="minorHAnsi" w:cs="Arial"/>
          <w:b/>
          <w:sz w:val="24"/>
          <w:szCs w:val="24"/>
          <w:lang w:val="es-ES"/>
        </w:rPr>
        <w:t>Detalle en forma clara y concisa.</w:t>
      </w:r>
    </w:p>
    <w:p w:rsidR="007406C4" w:rsidRPr="007406C4" w:rsidRDefault="007406C4" w:rsidP="007406C4">
      <w:pPr>
        <w:ind w:left="360"/>
        <w:jc w:val="both"/>
        <w:rPr>
          <w:rFonts w:asciiTheme="minorHAnsi" w:hAnsiTheme="minorHAnsi" w:cs="Arial"/>
          <w:sz w:val="24"/>
          <w:szCs w:val="24"/>
          <w:lang w:val="es-ES"/>
        </w:rPr>
      </w:pPr>
    </w:p>
    <w:p w:rsidR="007406C4" w:rsidRPr="007406C4" w:rsidRDefault="007406C4" w:rsidP="007406C4">
      <w:pPr>
        <w:jc w:val="both"/>
        <w:rPr>
          <w:rFonts w:asciiTheme="minorHAnsi" w:hAnsiTheme="minorHAnsi" w:cs="Arial"/>
          <w:sz w:val="24"/>
          <w:szCs w:val="24"/>
          <w:lang w:val="es-ES"/>
        </w:rPr>
      </w:pPr>
      <w:r w:rsidRPr="007406C4">
        <w:rPr>
          <w:rFonts w:asciiTheme="minorHAnsi" w:hAnsiTheme="minorHAnsi" w:cs="Arial"/>
          <w:b/>
          <w:sz w:val="24"/>
          <w:szCs w:val="24"/>
          <w:lang w:val="es-ES"/>
        </w:rPr>
        <w:lastRenderedPageBreak/>
        <w:t>VII.- FORMA DE PAGO DE PRIMA DE SEGURO CONTRATADO.-</w:t>
      </w:r>
      <w:r w:rsidRPr="007406C4">
        <w:rPr>
          <w:rFonts w:asciiTheme="minorHAnsi" w:hAnsiTheme="minorHAnsi" w:cs="Arial"/>
          <w:sz w:val="24"/>
          <w:szCs w:val="24"/>
          <w:lang w:val="es-ES"/>
        </w:rPr>
        <w:t>Los pagos serán en forma mensual, en base al aforo mensual vehicular reportado formalmente por El Fideicomiso a La Compañía de Seguros, por el periodo del mes que corresponda, dentro de los primer</w:t>
      </w:r>
      <w:r w:rsidR="00E90912">
        <w:rPr>
          <w:rFonts w:asciiTheme="minorHAnsi" w:hAnsiTheme="minorHAnsi" w:cs="Arial"/>
          <w:sz w:val="24"/>
          <w:szCs w:val="24"/>
          <w:lang w:val="es-ES"/>
        </w:rPr>
        <w:t xml:space="preserve">os diez días del mes posterior </w:t>
      </w:r>
      <w:r w:rsidRPr="007406C4">
        <w:rPr>
          <w:rFonts w:asciiTheme="minorHAnsi" w:hAnsiTheme="minorHAnsi" w:cs="Arial"/>
          <w:sz w:val="24"/>
          <w:szCs w:val="24"/>
          <w:lang w:val="es-ES"/>
        </w:rPr>
        <w:t>al mes que corresponda el aforo reportado.</w:t>
      </w:r>
    </w:p>
    <w:p w:rsidR="007406C4" w:rsidRPr="007406C4" w:rsidRDefault="007406C4" w:rsidP="007406C4">
      <w:pPr>
        <w:jc w:val="both"/>
        <w:rPr>
          <w:rFonts w:asciiTheme="minorHAnsi" w:hAnsiTheme="minorHAnsi" w:cs="Arial"/>
          <w:sz w:val="24"/>
          <w:szCs w:val="24"/>
          <w:lang w:val="es-ES"/>
        </w:rPr>
      </w:pPr>
    </w:p>
    <w:p w:rsidR="007406C4" w:rsidRPr="007406C4" w:rsidRDefault="008F1028" w:rsidP="007406C4">
      <w:pPr>
        <w:spacing w:line="26" w:lineRule="atLeast"/>
        <w:jc w:val="both"/>
        <w:rPr>
          <w:rFonts w:asciiTheme="minorHAnsi" w:hAnsiTheme="minorHAnsi" w:cs="Arial"/>
          <w:b/>
          <w:bCs/>
          <w:sz w:val="24"/>
          <w:szCs w:val="24"/>
          <w:lang w:val="es-ES"/>
        </w:rPr>
      </w:pPr>
      <w:r>
        <w:rPr>
          <w:rFonts w:asciiTheme="minorHAnsi" w:hAnsiTheme="minorHAnsi" w:cs="Arial"/>
          <w:b/>
          <w:bCs/>
          <w:sz w:val="24"/>
          <w:szCs w:val="24"/>
          <w:lang w:val="es-ES"/>
        </w:rPr>
        <w:t>VIII</w:t>
      </w:r>
      <w:r w:rsidR="007406C4" w:rsidRPr="007406C4">
        <w:rPr>
          <w:rFonts w:asciiTheme="minorHAnsi" w:hAnsiTheme="minorHAnsi" w:cs="Arial"/>
          <w:b/>
          <w:bCs/>
          <w:sz w:val="24"/>
          <w:szCs w:val="24"/>
          <w:lang w:val="es-ES"/>
        </w:rPr>
        <w:t xml:space="preserve">.- REQUISITOS QUE SE DEBERAN PRESENTAR A LA ASEGURADORA, PARA LA RECLAMACIÓN DEL PAGO DE DAÑOS A LOS USUARIOS.  </w:t>
      </w:r>
    </w:p>
    <w:p w:rsidR="007406C4" w:rsidRPr="007406C4" w:rsidRDefault="007406C4" w:rsidP="007406C4">
      <w:pPr>
        <w:pStyle w:val="Textoindependiente2"/>
        <w:spacing w:line="26" w:lineRule="atLeast"/>
        <w:jc w:val="both"/>
        <w:rPr>
          <w:rFonts w:asciiTheme="minorHAnsi" w:hAnsiTheme="minorHAnsi" w:cs="Arial"/>
          <w:b/>
          <w:sz w:val="24"/>
          <w:szCs w:val="24"/>
        </w:rPr>
      </w:pPr>
      <w:r w:rsidRPr="007406C4">
        <w:rPr>
          <w:rFonts w:asciiTheme="minorHAnsi" w:hAnsiTheme="minorHAnsi" w:cs="Arial"/>
          <w:sz w:val="24"/>
          <w:szCs w:val="24"/>
        </w:rPr>
        <w:t xml:space="preserve">Especificar en forma </w:t>
      </w:r>
      <w:r w:rsidRPr="007406C4">
        <w:rPr>
          <w:rFonts w:asciiTheme="minorHAnsi" w:hAnsiTheme="minorHAnsi" w:cs="Arial"/>
          <w:b/>
          <w:sz w:val="24"/>
          <w:szCs w:val="24"/>
          <w:u w:val="single"/>
        </w:rPr>
        <w:t>clara y concisa</w:t>
      </w:r>
      <w:r w:rsidRPr="007406C4">
        <w:rPr>
          <w:rFonts w:asciiTheme="minorHAnsi" w:hAnsiTheme="minorHAnsi" w:cs="Arial"/>
          <w:sz w:val="24"/>
          <w:szCs w:val="24"/>
        </w:rPr>
        <w:t xml:space="preserve"> la documentación que el usuario deberá presentar a la Aseguradora, para llevar a cabo la reclamación del pago de daños ocasionados a sus bienes  y/o  personas. </w:t>
      </w:r>
      <w:r w:rsidRPr="007406C4">
        <w:rPr>
          <w:rFonts w:asciiTheme="minorHAnsi" w:hAnsiTheme="minorHAnsi" w:cs="Arial"/>
          <w:b/>
          <w:sz w:val="24"/>
          <w:szCs w:val="24"/>
        </w:rPr>
        <w:t>(Favor de enlistar los nombres de los documentos necesarios).</w:t>
      </w:r>
    </w:p>
    <w:p w:rsidR="007406C4" w:rsidRPr="007406C4" w:rsidRDefault="007406C4" w:rsidP="007406C4">
      <w:pPr>
        <w:pStyle w:val="Textoindependiente2"/>
        <w:spacing w:line="26" w:lineRule="atLeast"/>
        <w:jc w:val="left"/>
        <w:rPr>
          <w:rFonts w:asciiTheme="minorHAnsi" w:hAnsiTheme="minorHAnsi"/>
          <w:sz w:val="24"/>
          <w:szCs w:val="24"/>
        </w:rPr>
      </w:pPr>
    </w:p>
    <w:p w:rsidR="007406C4" w:rsidRPr="007406C4" w:rsidRDefault="008F1028" w:rsidP="007406C4">
      <w:pPr>
        <w:pStyle w:val="Encabezado"/>
        <w:tabs>
          <w:tab w:val="clear" w:pos="4320"/>
          <w:tab w:val="clear" w:pos="8640"/>
        </w:tabs>
        <w:jc w:val="both"/>
        <w:rPr>
          <w:rFonts w:asciiTheme="minorHAnsi" w:hAnsiTheme="minorHAnsi" w:cs="Arial"/>
          <w:sz w:val="24"/>
          <w:szCs w:val="24"/>
        </w:rPr>
      </w:pPr>
      <w:r>
        <w:rPr>
          <w:rFonts w:asciiTheme="minorHAnsi" w:hAnsiTheme="minorHAnsi" w:cs="Arial"/>
          <w:b/>
          <w:bCs/>
          <w:sz w:val="24"/>
          <w:szCs w:val="24"/>
        </w:rPr>
        <w:t>I</w:t>
      </w:r>
      <w:r w:rsidR="007406C4" w:rsidRPr="007406C4">
        <w:rPr>
          <w:rFonts w:asciiTheme="minorHAnsi" w:hAnsiTheme="minorHAnsi" w:cs="Arial"/>
          <w:b/>
          <w:bCs/>
          <w:sz w:val="24"/>
          <w:szCs w:val="24"/>
        </w:rPr>
        <w:t>X.- ELABORACIÓN DE CONTRATO.-</w:t>
      </w:r>
      <w:r w:rsidR="007406C4" w:rsidRPr="007406C4">
        <w:rPr>
          <w:rFonts w:asciiTheme="minorHAnsi" w:hAnsiTheme="minorHAnsi" w:cs="Arial"/>
          <w:sz w:val="24"/>
          <w:szCs w:val="24"/>
        </w:rPr>
        <w:t xml:space="preserve">La elaboración del contrato correspondiente, deberá ser dentro de los </w:t>
      </w:r>
      <w:r w:rsidR="00093263">
        <w:rPr>
          <w:rFonts w:asciiTheme="minorHAnsi" w:hAnsiTheme="minorHAnsi" w:cs="Arial"/>
          <w:sz w:val="24"/>
          <w:szCs w:val="24"/>
        </w:rPr>
        <w:t>20</w:t>
      </w:r>
      <w:r w:rsidR="007406C4" w:rsidRPr="007406C4">
        <w:rPr>
          <w:rFonts w:asciiTheme="minorHAnsi" w:hAnsiTheme="minorHAnsi" w:cs="Arial"/>
          <w:sz w:val="24"/>
          <w:szCs w:val="24"/>
        </w:rPr>
        <w:t xml:space="preserve"> días hábiles posteriores al fallo, mismo que deberá de ser elaborado por el Fideicomiso, en base a lo que establece la Ley de Adquisiciones, Arrendamientos y Servicios para el Estado de Baja California en sus artículos 43, 44, 45, 47 y 49 respectivamente,  y su Reglamento. </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sz w:val="24"/>
          <w:szCs w:val="24"/>
        </w:rPr>
        <w:t xml:space="preserve"> </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b/>
          <w:bCs/>
          <w:sz w:val="24"/>
          <w:szCs w:val="24"/>
        </w:rPr>
        <w:t xml:space="preserve">X.- TIEMPO DE RESPUESTA DEL AJUSTADOR.- </w:t>
      </w:r>
      <w:r w:rsidRPr="007406C4">
        <w:rPr>
          <w:rFonts w:asciiTheme="minorHAnsi" w:hAnsiTheme="minorHAnsi" w:cs="Arial"/>
          <w:sz w:val="24"/>
          <w:szCs w:val="24"/>
        </w:rPr>
        <w:t xml:space="preserve">El tiempo de respuesta del ajustador para llegar al lugar del siniestro, deberá ser en un tiempo de: </w:t>
      </w:r>
      <w:r w:rsidRPr="007406C4">
        <w:rPr>
          <w:rFonts w:asciiTheme="minorHAnsi" w:hAnsiTheme="minorHAnsi" w:cs="Arial"/>
          <w:b/>
          <w:sz w:val="24"/>
          <w:szCs w:val="24"/>
        </w:rPr>
        <w:t>90 minutos como máximo</w:t>
      </w:r>
      <w:r w:rsidRPr="007406C4">
        <w:rPr>
          <w:rFonts w:asciiTheme="minorHAnsi" w:hAnsiTheme="minorHAnsi" w:cs="Arial"/>
          <w:sz w:val="24"/>
          <w:szCs w:val="24"/>
        </w:rPr>
        <w:t xml:space="preserve">, después de haber recibido el aviso por el Fideicomiso. Así como también en el caso de requerir arrastre del </w:t>
      </w:r>
      <w:r w:rsidR="00093263" w:rsidRPr="007406C4">
        <w:rPr>
          <w:rFonts w:asciiTheme="minorHAnsi" w:hAnsiTheme="minorHAnsi" w:cs="Arial"/>
          <w:sz w:val="24"/>
          <w:szCs w:val="24"/>
        </w:rPr>
        <w:t>vehículo</w:t>
      </w:r>
      <w:r w:rsidRPr="007406C4">
        <w:rPr>
          <w:rFonts w:asciiTheme="minorHAnsi" w:hAnsiTheme="minorHAnsi" w:cs="Arial"/>
          <w:sz w:val="24"/>
          <w:szCs w:val="24"/>
        </w:rPr>
        <w:t xml:space="preserve"> siniestrado, enviara por su cuenta la grúa correspondiente para el mismo, teniendo como tiempo máximo 3 horas a partir de la notificación del siniestro.</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7406C4" w:rsidRDefault="007406C4" w:rsidP="007406C4">
      <w:pPr>
        <w:pStyle w:val="Encabezado"/>
        <w:tabs>
          <w:tab w:val="clear" w:pos="4320"/>
          <w:tab w:val="clear" w:pos="8640"/>
        </w:tabs>
        <w:rPr>
          <w:rFonts w:asciiTheme="minorHAnsi" w:hAnsiTheme="minorHAnsi" w:cs="Arial"/>
          <w:b/>
          <w:bCs/>
          <w:sz w:val="24"/>
          <w:szCs w:val="24"/>
        </w:rPr>
      </w:pPr>
      <w:r w:rsidRPr="007406C4">
        <w:rPr>
          <w:rFonts w:asciiTheme="minorHAnsi" w:hAnsiTheme="minorHAnsi" w:cs="Arial"/>
          <w:b/>
          <w:bCs/>
          <w:sz w:val="24"/>
          <w:szCs w:val="24"/>
        </w:rPr>
        <w:t>XI.-</w:t>
      </w:r>
      <w:r w:rsidRPr="007406C4">
        <w:rPr>
          <w:rFonts w:asciiTheme="minorHAnsi" w:hAnsiTheme="minorHAnsi" w:cs="Arial"/>
          <w:sz w:val="24"/>
          <w:szCs w:val="24"/>
        </w:rPr>
        <w:t xml:space="preserve"> </w:t>
      </w:r>
      <w:r w:rsidRPr="007406C4">
        <w:rPr>
          <w:rFonts w:asciiTheme="minorHAnsi" w:hAnsiTheme="minorHAnsi" w:cs="Arial"/>
          <w:b/>
          <w:bCs/>
          <w:sz w:val="24"/>
          <w:szCs w:val="24"/>
        </w:rPr>
        <w:t xml:space="preserve">LA  PÓLIZA SERÁ   “SIN DIVIDENDOS” </w:t>
      </w:r>
    </w:p>
    <w:p w:rsidR="007406C4" w:rsidRPr="007406C4" w:rsidRDefault="007406C4" w:rsidP="007406C4">
      <w:pPr>
        <w:pStyle w:val="Encabezado"/>
        <w:tabs>
          <w:tab w:val="clear" w:pos="4320"/>
          <w:tab w:val="clear" w:pos="8640"/>
        </w:tabs>
        <w:rPr>
          <w:rFonts w:asciiTheme="minorHAnsi" w:hAnsiTheme="minorHAnsi" w:cs="Arial"/>
          <w:sz w:val="24"/>
          <w:szCs w:val="24"/>
        </w:rPr>
      </w:pP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b/>
          <w:bCs/>
          <w:sz w:val="24"/>
          <w:szCs w:val="24"/>
        </w:rPr>
        <w:t xml:space="preserve">XII.- SERVICIOS ADICIONALES.- </w:t>
      </w:r>
      <w:r w:rsidRPr="007406C4">
        <w:rPr>
          <w:rFonts w:asciiTheme="minorHAnsi" w:hAnsiTheme="minorHAnsi" w:cs="Arial"/>
          <w:sz w:val="24"/>
          <w:szCs w:val="24"/>
        </w:rPr>
        <w:t xml:space="preserve">La compañía de seguros deberá presentar un </w:t>
      </w:r>
      <w:r w:rsidRPr="007406C4">
        <w:rPr>
          <w:rFonts w:asciiTheme="minorHAnsi" w:hAnsiTheme="minorHAnsi" w:cs="Arial"/>
          <w:b/>
          <w:sz w:val="24"/>
          <w:szCs w:val="24"/>
        </w:rPr>
        <w:t>reporte  bimensualmente</w:t>
      </w:r>
      <w:r w:rsidRPr="007406C4">
        <w:rPr>
          <w:rFonts w:asciiTheme="minorHAnsi" w:hAnsiTheme="minorHAnsi" w:cs="Arial"/>
          <w:sz w:val="24"/>
          <w:szCs w:val="24"/>
        </w:rPr>
        <w:t xml:space="preserve">  de la siniestralidad con el estatus de cada caso, dentro de los 15 días hábiles siguientes al mes que se trate; al final de la póliza un resumen de la siniestralidad y su estatus, dentro de los 15 días hábiles posteriores al </w:t>
      </w:r>
      <w:r w:rsidR="00093263" w:rsidRPr="007406C4">
        <w:rPr>
          <w:rFonts w:asciiTheme="minorHAnsi" w:hAnsiTheme="minorHAnsi" w:cs="Arial"/>
          <w:sz w:val="24"/>
          <w:szCs w:val="24"/>
        </w:rPr>
        <w:t>término</w:t>
      </w:r>
      <w:r w:rsidRPr="007406C4">
        <w:rPr>
          <w:rFonts w:asciiTheme="minorHAnsi" w:hAnsiTheme="minorHAnsi" w:cs="Arial"/>
          <w:sz w:val="24"/>
          <w:szCs w:val="24"/>
        </w:rPr>
        <w:t xml:space="preserve"> de la póliza. La Compañía deberá presentar por escrito ubicación de las oficinas, horarios, teléfonos y personal en donde se atenderán tanto los llamados de los siniestros como reclamaciones y pago de daños. La ubicación de las oficinas deberán ser las que se encuentren en la ciudad de  Mexicali y/o Tijuana, B. C.</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7406C4" w:rsidRDefault="007406C4" w:rsidP="007406C4">
      <w:pPr>
        <w:pStyle w:val="Encabezado"/>
        <w:jc w:val="both"/>
        <w:rPr>
          <w:rFonts w:asciiTheme="minorHAnsi" w:hAnsiTheme="minorHAnsi" w:cs="Arial"/>
          <w:b/>
          <w:bCs/>
          <w:sz w:val="24"/>
          <w:szCs w:val="24"/>
        </w:rPr>
      </w:pPr>
      <w:r w:rsidRPr="007406C4">
        <w:rPr>
          <w:rFonts w:asciiTheme="minorHAnsi" w:hAnsiTheme="minorHAnsi" w:cs="Arial"/>
          <w:b/>
          <w:bCs/>
          <w:sz w:val="24"/>
          <w:szCs w:val="24"/>
        </w:rPr>
        <w:t>XI</w:t>
      </w:r>
      <w:r w:rsidR="008F1028">
        <w:rPr>
          <w:rFonts w:asciiTheme="minorHAnsi" w:hAnsiTheme="minorHAnsi" w:cs="Arial"/>
          <w:b/>
          <w:bCs/>
          <w:sz w:val="24"/>
          <w:szCs w:val="24"/>
        </w:rPr>
        <w:t>II</w:t>
      </w:r>
      <w:r w:rsidRPr="007406C4">
        <w:rPr>
          <w:rFonts w:asciiTheme="minorHAnsi" w:hAnsiTheme="minorHAnsi" w:cs="Arial"/>
          <w:b/>
          <w:bCs/>
          <w:sz w:val="24"/>
          <w:szCs w:val="24"/>
        </w:rPr>
        <w:t xml:space="preserve">.-  PLAZO PARA DETERMINAR LA PROCEDENCIA DEL SINIESTRO.- </w:t>
      </w:r>
      <w:r w:rsidRPr="007406C4">
        <w:rPr>
          <w:rFonts w:asciiTheme="minorHAnsi" w:hAnsiTheme="minorHAnsi" w:cs="Arial"/>
          <w:bCs/>
          <w:sz w:val="24"/>
          <w:szCs w:val="24"/>
        </w:rPr>
        <w:t>La Compañía aseguradora determinara si procede o no el pago de los daños al usuario, considerando para ello la responsabilidad de la autopista, para lo cual contara con un plazo no mayor a 3 días hábiles.</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7406C4" w:rsidRDefault="007406C4" w:rsidP="007406C4">
      <w:pPr>
        <w:pStyle w:val="Encabezado"/>
        <w:jc w:val="both"/>
        <w:rPr>
          <w:rFonts w:asciiTheme="minorHAnsi" w:hAnsiTheme="minorHAnsi" w:cs="Arial"/>
          <w:b/>
          <w:bCs/>
          <w:sz w:val="24"/>
          <w:szCs w:val="24"/>
        </w:rPr>
      </w:pPr>
      <w:r w:rsidRPr="007406C4">
        <w:rPr>
          <w:rFonts w:asciiTheme="minorHAnsi" w:hAnsiTheme="minorHAnsi" w:cs="Arial"/>
          <w:b/>
          <w:bCs/>
          <w:sz w:val="24"/>
          <w:szCs w:val="24"/>
        </w:rPr>
        <w:t>X</w:t>
      </w:r>
      <w:r w:rsidR="008F1028">
        <w:rPr>
          <w:rFonts w:asciiTheme="minorHAnsi" w:hAnsiTheme="minorHAnsi" w:cs="Arial"/>
          <w:b/>
          <w:bCs/>
          <w:sz w:val="24"/>
          <w:szCs w:val="24"/>
        </w:rPr>
        <w:t>I</w:t>
      </w:r>
      <w:r w:rsidRPr="007406C4">
        <w:rPr>
          <w:rFonts w:asciiTheme="minorHAnsi" w:hAnsiTheme="minorHAnsi" w:cs="Arial"/>
          <w:b/>
          <w:bCs/>
          <w:sz w:val="24"/>
          <w:szCs w:val="24"/>
        </w:rPr>
        <w:t xml:space="preserve">V.-  PLAZO PARA EL PAGO A LOS USUARIOS (ASEGURADOS). </w:t>
      </w:r>
      <w:r w:rsidRPr="007406C4">
        <w:rPr>
          <w:rFonts w:asciiTheme="minorHAnsi" w:hAnsiTheme="minorHAnsi" w:cs="Arial"/>
          <w:bCs/>
          <w:sz w:val="24"/>
          <w:szCs w:val="24"/>
        </w:rPr>
        <w:t>El plazo máximo aceptado por FIARUM, para el pago  de daños a los usuarios de la autopista  será de quince días naturales, contados a partir de la fecha  en que es aceptada la documentación completa para la elaboración del expediente correspondiente al siniestro por  la aseguradora.</w:t>
      </w:r>
    </w:p>
    <w:p w:rsidR="007406C4" w:rsidRPr="007406C4" w:rsidRDefault="007406C4" w:rsidP="007406C4">
      <w:pPr>
        <w:pStyle w:val="Encabezado"/>
        <w:jc w:val="both"/>
        <w:rPr>
          <w:rFonts w:asciiTheme="minorHAnsi" w:hAnsiTheme="minorHAnsi" w:cs="Arial"/>
          <w:b/>
          <w:bCs/>
          <w:sz w:val="24"/>
          <w:szCs w:val="24"/>
        </w:rPr>
      </w:pPr>
    </w:p>
    <w:p w:rsidR="007406C4" w:rsidRPr="007406C4" w:rsidRDefault="007406C4" w:rsidP="007406C4">
      <w:pPr>
        <w:pStyle w:val="Encabezado"/>
        <w:jc w:val="both"/>
        <w:rPr>
          <w:rFonts w:asciiTheme="minorHAnsi" w:hAnsiTheme="minorHAnsi" w:cs="Arial"/>
          <w:b/>
          <w:bCs/>
          <w:sz w:val="24"/>
          <w:szCs w:val="24"/>
        </w:rPr>
      </w:pPr>
      <w:r w:rsidRPr="007406C4">
        <w:rPr>
          <w:rFonts w:asciiTheme="minorHAnsi" w:hAnsiTheme="minorHAnsi" w:cs="Arial"/>
          <w:b/>
          <w:bCs/>
          <w:sz w:val="24"/>
          <w:szCs w:val="24"/>
        </w:rPr>
        <w:t xml:space="preserve">XV.-  ATENCION AL USUARIO EN OFICINAS MEXICALI.-  </w:t>
      </w:r>
      <w:r w:rsidRPr="007406C4">
        <w:rPr>
          <w:rFonts w:asciiTheme="minorHAnsi" w:hAnsiTheme="minorHAnsi" w:cs="Arial"/>
          <w:bCs/>
          <w:sz w:val="24"/>
          <w:szCs w:val="24"/>
        </w:rPr>
        <w:t>Cuando se presente el usuario afectado, en las oficinas administrativas de FIARUM, ubicadas en la ciudad de Mexicali, B. C.,  se le llamara al ajustador de la Compañía Aseguradora para que lo atienda, teniendo como plazo máximo 30 minutos para presentarse y darle la  orientación necesaria.</w:t>
      </w:r>
    </w:p>
    <w:p w:rsidR="007406C4" w:rsidRPr="007406C4" w:rsidRDefault="007406C4" w:rsidP="007406C4">
      <w:pPr>
        <w:pStyle w:val="Encabezado"/>
        <w:jc w:val="both"/>
        <w:rPr>
          <w:rFonts w:asciiTheme="minorHAnsi" w:hAnsiTheme="minorHAnsi" w:cs="Arial"/>
          <w:b/>
          <w:bCs/>
          <w:sz w:val="24"/>
          <w:szCs w:val="24"/>
        </w:rPr>
      </w:pPr>
    </w:p>
    <w:p w:rsidR="007406C4" w:rsidRPr="007406C4" w:rsidRDefault="007406C4" w:rsidP="007406C4">
      <w:pPr>
        <w:pStyle w:val="Encabezado"/>
        <w:jc w:val="both"/>
        <w:rPr>
          <w:rFonts w:asciiTheme="minorHAnsi" w:hAnsiTheme="minorHAnsi" w:cs="Arial"/>
          <w:sz w:val="24"/>
          <w:szCs w:val="24"/>
          <w:lang w:val="es-ES"/>
        </w:rPr>
      </w:pPr>
      <w:r w:rsidRPr="007406C4">
        <w:rPr>
          <w:rFonts w:asciiTheme="minorHAnsi" w:hAnsiTheme="minorHAnsi" w:cs="Arial"/>
          <w:b/>
          <w:bCs/>
          <w:sz w:val="24"/>
          <w:szCs w:val="24"/>
        </w:rPr>
        <w:t xml:space="preserve">XVI.- PENAS CONVENCIONALES.- </w:t>
      </w:r>
      <w:r w:rsidRPr="007406C4">
        <w:rPr>
          <w:rFonts w:asciiTheme="minorHAnsi" w:hAnsiTheme="minorHAnsi" w:cs="Arial"/>
          <w:bCs/>
          <w:sz w:val="24"/>
          <w:szCs w:val="24"/>
        </w:rPr>
        <w:t>En caso de incumplimiento de la Compañía Aseguradora, de alguno de los requerimientos mencionados en este anexo, ya sea por la falta de entrega, tiempo o lugar convenidos, FIARUM podrá optar por la rescisión del contrato.</w:t>
      </w:r>
    </w:p>
    <w:p w:rsidR="007406C4" w:rsidRPr="007406C4" w:rsidRDefault="007406C4" w:rsidP="007406C4">
      <w:pPr>
        <w:rPr>
          <w:rFonts w:asciiTheme="minorHAnsi" w:hAnsiTheme="minorHAnsi"/>
          <w:sz w:val="24"/>
          <w:szCs w:val="24"/>
          <w:lang w:val="es-ES" w:eastAsia="es-ES"/>
        </w:rPr>
      </w:pPr>
    </w:p>
    <w:p w:rsidR="007406C4" w:rsidRPr="007406C4" w:rsidRDefault="007406C4" w:rsidP="007406C4">
      <w:pPr>
        <w:pStyle w:val="Encabezado"/>
        <w:jc w:val="both"/>
        <w:rPr>
          <w:rFonts w:asciiTheme="minorHAnsi" w:hAnsiTheme="minorHAnsi" w:cs="Arial"/>
          <w:sz w:val="24"/>
          <w:szCs w:val="24"/>
        </w:rPr>
      </w:pPr>
      <w:r w:rsidRPr="007406C4">
        <w:rPr>
          <w:rFonts w:asciiTheme="minorHAnsi" w:hAnsiTheme="minorHAnsi" w:cs="Arial"/>
          <w:b/>
          <w:bCs/>
          <w:sz w:val="24"/>
          <w:szCs w:val="24"/>
        </w:rPr>
        <w:t xml:space="preserve">XVII.- CONDICIONES ESPECIALES.- </w:t>
      </w:r>
      <w:r w:rsidRPr="007406C4">
        <w:rPr>
          <w:rFonts w:asciiTheme="minorHAnsi" w:hAnsiTheme="minorHAnsi" w:cs="Arial"/>
          <w:sz w:val="24"/>
          <w:szCs w:val="24"/>
        </w:rPr>
        <w:t>Las condiciones convenidas en estas bases prevalecerán  sobre las condiciones generales de la póliza.</w:t>
      </w:r>
    </w:p>
    <w:p w:rsidR="009E4667" w:rsidRDefault="009E4667" w:rsidP="001D4699">
      <w:pPr>
        <w:pStyle w:val="Textoindependiente2"/>
        <w:rPr>
          <w:rFonts w:asciiTheme="minorHAnsi" w:hAnsiTheme="minorHAnsi" w:cs="Arial"/>
          <w:b/>
          <w:sz w:val="22"/>
          <w:szCs w:val="22"/>
        </w:rPr>
      </w:pPr>
    </w:p>
    <w:p w:rsidR="00DA2267" w:rsidRPr="00DA2267" w:rsidRDefault="00DA2267" w:rsidP="00DA2267">
      <w:pPr>
        <w:jc w:val="center"/>
        <w:rPr>
          <w:rFonts w:asciiTheme="minorHAnsi" w:hAnsiTheme="minorHAnsi"/>
          <w:sz w:val="24"/>
          <w:szCs w:val="24"/>
        </w:rPr>
      </w:pPr>
      <w:r w:rsidRPr="00DA2267">
        <w:rPr>
          <w:rFonts w:asciiTheme="minorHAnsi" w:hAnsiTheme="minorHAnsi"/>
          <w:sz w:val="24"/>
          <w:szCs w:val="24"/>
        </w:rPr>
        <w:t>ANEXO “A”</w:t>
      </w:r>
    </w:p>
    <w:p w:rsidR="00DA2267" w:rsidRPr="00DA2267" w:rsidRDefault="00DA2267" w:rsidP="00DA2267">
      <w:pPr>
        <w:jc w:val="center"/>
        <w:rPr>
          <w:rFonts w:asciiTheme="minorHAnsi" w:hAnsiTheme="minorHAnsi"/>
          <w:b/>
          <w:sz w:val="24"/>
          <w:szCs w:val="24"/>
        </w:rPr>
      </w:pPr>
      <w:r w:rsidRPr="00DA2267">
        <w:rPr>
          <w:rFonts w:asciiTheme="minorHAnsi" w:hAnsiTheme="minorHAnsi"/>
          <w:b/>
          <w:sz w:val="24"/>
          <w:szCs w:val="24"/>
        </w:rPr>
        <w:t>AFORO VEHÍCULAR 2019</w:t>
      </w:r>
    </w:p>
    <w:p w:rsidR="00DA2267" w:rsidRPr="00DA2267" w:rsidRDefault="00DA2267" w:rsidP="00DA2267">
      <w:pPr>
        <w:jc w:val="center"/>
        <w:rPr>
          <w:rFonts w:asciiTheme="minorHAnsi" w:hAnsiTheme="minorHAnsi"/>
          <w:b/>
          <w:sz w:val="24"/>
          <w:szCs w:val="24"/>
        </w:rPr>
      </w:pPr>
      <w:r w:rsidRPr="00DA2267">
        <w:rPr>
          <w:rFonts w:asciiTheme="minorHAnsi" w:hAnsiTheme="minorHAnsi"/>
          <w:b/>
          <w:sz w:val="24"/>
          <w:szCs w:val="24"/>
        </w:rPr>
        <w:t>DESGLOSE POR TIPO DE VEHÍCULOS</w:t>
      </w:r>
    </w:p>
    <w:tbl>
      <w:tblPr>
        <w:tblStyle w:val="Tablaconcuadrcula"/>
        <w:tblW w:w="0" w:type="auto"/>
        <w:jc w:val="center"/>
        <w:tblLook w:val="04A0" w:firstRow="1" w:lastRow="0" w:firstColumn="1" w:lastColumn="0" w:noHBand="0" w:noVBand="1"/>
      </w:tblPr>
      <w:tblGrid>
        <w:gridCol w:w="5737"/>
        <w:gridCol w:w="3251"/>
      </w:tblGrid>
      <w:tr w:rsidR="00DA2267" w:rsidRPr="00DA2267" w:rsidTr="00DA2267">
        <w:trPr>
          <w:trHeight w:val="294"/>
          <w:jc w:val="center"/>
        </w:trPr>
        <w:tc>
          <w:tcPr>
            <w:tcW w:w="5737" w:type="dxa"/>
            <w:shd w:val="clear" w:color="auto" w:fill="AEAAAA" w:themeFill="background2" w:themeFillShade="BF"/>
          </w:tcPr>
          <w:p w:rsidR="00DA2267" w:rsidRPr="00DA2267" w:rsidRDefault="00DA2267" w:rsidP="00CE6D6B">
            <w:pPr>
              <w:jc w:val="center"/>
              <w:rPr>
                <w:rFonts w:asciiTheme="minorHAnsi" w:hAnsiTheme="minorHAnsi"/>
                <w:sz w:val="24"/>
                <w:szCs w:val="24"/>
              </w:rPr>
            </w:pPr>
            <w:r w:rsidRPr="00DA2267">
              <w:rPr>
                <w:rFonts w:asciiTheme="minorHAnsi" w:hAnsiTheme="minorHAnsi"/>
                <w:sz w:val="24"/>
                <w:szCs w:val="24"/>
              </w:rPr>
              <w:t>TIPO DE VEHÍCULO</w:t>
            </w:r>
          </w:p>
        </w:tc>
        <w:tc>
          <w:tcPr>
            <w:tcW w:w="3251" w:type="dxa"/>
            <w:shd w:val="clear" w:color="auto" w:fill="AEAAAA" w:themeFill="background2" w:themeFillShade="BF"/>
          </w:tcPr>
          <w:p w:rsidR="00DA2267" w:rsidRPr="00DA2267" w:rsidRDefault="00DA2267" w:rsidP="00CE6D6B">
            <w:pPr>
              <w:jc w:val="center"/>
              <w:rPr>
                <w:rFonts w:asciiTheme="minorHAnsi" w:hAnsiTheme="minorHAnsi"/>
                <w:sz w:val="24"/>
                <w:szCs w:val="24"/>
              </w:rPr>
            </w:pPr>
            <w:r w:rsidRPr="00DA2267">
              <w:rPr>
                <w:rFonts w:asciiTheme="minorHAnsi" w:hAnsiTheme="minorHAnsi"/>
                <w:sz w:val="24"/>
                <w:szCs w:val="24"/>
              </w:rPr>
              <w:t>CANTIDAD</w:t>
            </w:r>
          </w:p>
        </w:tc>
      </w:tr>
      <w:tr w:rsidR="00DA2267" w:rsidRPr="00DA2267" w:rsidTr="00DA2267">
        <w:trPr>
          <w:trHeight w:val="374"/>
          <w:jc w:val="center"/>
        </w:trPr>
        <w:tc>
          <w:tcPr>
            <w:tcW w:w="5737" w:type="dxa"/>
          </w:tcPr>
          <w:p w:rsidR="00DA2267" w:rsidRPr="00DA2267" w:rsidRDefault="00DA2267" w:rsidP="00DA2267">
            <w:pPr>
              <w:jc w:val="both"/>
              <w:rPr>
                <w:rFonts w:asciiTheme="minorHAnsi" w:hAnsiTheme="minorHAnsi"/>
                <w:sz w:val="24"/>
                <w:szCs w:val="24"/>
                <w:lang w:val="en-US"/>
              </w:rPr>
            </w:pPr>
            <w:r w:rsidRPr="00DA2267">
              <w:rPr>
                <w:rFonts w:asciiTheme="minorHAnsi" w:hAnsiTheme="minorHAnsi"/>
                <w:sz w:val="24"/>
                <w:szCs w:val="24"/>
                <w:lang w:val="en-US"/>
              </w:rPr>
              <w:t>C1 AUTOS, PICK UPS, VANS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2,724,023</w:t>
            </w:r>
          </w:p>
        </w:tc>
      </w:tr>
      <w:tr w:rsidR="00DA2267" w:rsidRPr="00DA2267" w:rsidTr="00DA2267">
        <w:trPr>
          <w:trHeight w:val="266"/>
          <w:jc w:val="center"/>
        </w:trPr>
        <w:tc>
          <w:tcPr>
            <w:tcW w:w="5737" w:type="dxa"/>
          </w:tcPr>
          <w:p w:rsidR="00DA2267" w:rsidRPr="00DA2267" w:rsidRDefault="00DA2267" w:rsidP="00DA2267">
            <w:pPr>
              <w:jc w:val="both"/>
              <w:rPr>
                <w:rFonts w:asciiTheme="minorHAnsi" w:hAnsiTheme="minorHAnsi"/>
                <w:sz w:val="24"/>
                <w:szCs w:val="24"/>
                <w:lang w:val="en-US"/>
              </w:rPr>
            </w:pPr>
            <w:r w:rsidRPr="00DA2267">
              <w:rPr>
                <w:rFonts w:asciiTheme="minorHAnsi" w:hAnsiTheme="minorHAnsi"/>
                <w:sz w:val="24"/>
                <w:szCs w:val="24"/>
                <w:lang w:val="en-US"/>
              </w:rPr>
              <w:t>MOTO</w:t>
            </w:r>
            <w:r>
              <w:rPr>
                <w:rFonts w:asciiTheme="minorHAnsi" w:hAnsiTheme="minorHAnsi"/>
                <w:sz w:val="24"/>
                <w:szCs w:val="24"/>
                <w:lang w:val="en-US"/>
              </w:rPr>
              <w:t xml:space="preserve"> </w:t>
            </w:r>
            <w:r w:rsidRPr="00DA2267">
              <w:rPr>
                <w:rFonts w:asciiTheme="minorHAnsi" w:hAnsiTheme="minorHAnsi"/>
                <w:sz w:val="24"/>
                <w:szCs w:val="24"/>
                <w:lang w:val="en-US"/>
              </w:rPr>
              <w:t>MOTOCICLETAS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16,448</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lang w:val="en-US"/>
              </w:rPr>
            </w:pPr>
            <w:r w:rsidRPr="00DA2267">
              <w:rPr>
                <w:rFonts w:asciiTheme="minorHAnsi" w:hAnsiTheme="minorHAnsi"/>
                <w:sz w:val="24"/>
                <w:szCs w:val="24"/>
                <w:lang w:val="en-US"/>
              </w:rPr>
              <w:t>AUTOBUSES LOCALES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27,511</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lang w:val="en-US"/>
              </w:rPr>
            </w:pPr>
            <w:r w:rsidRPr="00DA2267">
              <w:rPr>
                <w:rFonts w:asciiTheme="minorHAnsi" w:hAnsiTheme="minorHAnsi"/>
                <w:sz w:val="24"/>
                <w:szCs w:val="24"/>
                <w:lang w:val="en-US"/>
              </w:rPr>
              <w:t>AUTOBUSES FORANEOS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52,319</w:t>
            </w:r>
          </w:p>
        </w:tc>
      </w:tr>
      <w:tr w:rsidR="00DA2267" w:rsidRPr="00DA2267" w:rsidTr="00DA2267">
        <w:trPr>
          <w:trHeight w:val="238"/>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C2L</w:t>
            </w:r>
            <w:r>
              <w:rPr>
                <w:rFonts w:asciiTheme="minorHAnsi" w:hAnsiTheme="minorHAnsi"/>
                <w:sz w:val="24"/>
                <w:szCs w:val="24"/>
              </w:rPr>
              <w:t xml:space="preserve"> </w:t>
            </w:r>
            <w:r w:rsidRPr="00DA2267">
              <w:rPr>
                <w:rFonts w:asciiTheme="minorHAnsi" w:hAnsiTheme="minorHAnsi"/>
                <w:sz w:val="24"/>
                <w:szCs w:val="24"/>
              </w:rPr>
              <w:t>CAMIONES DE 2 Y 3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116,182</w:t>
            </w:r>
          </w:p>
        </w:tc>
      </w:tr>
      <w:tr w:rsidR="00DA2267" w:rsidRPr="00DA2267" w:rsidTr="00DA2267">
        <w:trPr>
          <w:trHeight w:val="272"/>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C2F</w:t>
            </w:r>
            <w:r>
              <w:rPr>
                <w:rFonts w:asciiTheme="minorHAnsi" w:hAnsiTheme="minorHAnsi"/>
                <w:sz w:val="24"/>
                <w:szCs w:val="24"/>
              </w:rPr>
              <w:t xml:space="preserve"> </w:t>
            </w:r>
            <w:r w:rsidRPr="00DA2267">
              <w:rPr>
                <w:rFonts w:asciiTheme="minorHAnsi" w:hAnsiTheme="minorHAnsi"/>
                <w:sz w:val="24"/>
                <w:szCs w:val="24"/>
              </w:rPr>
              <w:t>CAMIONES DE 2 Y 3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107,364</w:t>
            </w:r>
          </w:p>
        </w:tc>
      </w:tr>
      <w:tr w:rsidR="00DA2267" w:rsidRPr="00DA2267" w:rsidTr="00DA2267">
        <w:trPr>
          <w:trHeight w:val="317"/>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C3L</w:t>
            </w:r>
            <w:r>
              <w:rPr>
                <w:rFonts w:asciiTheme="minorHAnsi" w:hAnsiTheme="minorHAnsi"/>
                <w:sz w:val="24"/>
                <w:szCs w:val="24"/>
              </w:rPr>
              <w:t xml:space="preserve"> </w:t>
            </w:r>
            <w:r w:rsidRPr="00DA2267">
              <w:rPr>
                <w:rFonts w:asciiTheme="minorHAnsi" w:hAnsiTheme="minorHAnsi"/>
                <w:sz w:val="24"/>
                <w:szCs w:val="24"/>
              </w:rPr>
              <w:t>CAMIONES DE 4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7,423</w:t>
            </w:r>
          </w:p>
        </w:tc>
      </w:tr>
      <w:tr w:rsidR="00DA2267" w:rsidRPr="00DA2267" w:rsidTr="00DA2267">
        <w:trPr>
          <w:trHeight w:val="26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C3F</w:t>
            </w:r>
            <w:r>
              <w:rPr>
                <w:rFonts w:asciiTheme="minorHAnsi" w:hAnsiTheme="minorHAnsi"/>
                <w:sz w:val="24"/>
                <w:szCs w:val="24"/>
              </w:rPr>
              <w:t xml:space="preserve"> </w:t>
            </w:r>
            <w:r w:rsidRPr="00DA2267">
              <w:rPr>
                <w:rFonts w:asciiTheme="minorHAnsi" w:hAnsiTheme="minorHAnsi"/>
                <w:sz w:val="24"/>
                <w:szCs w:val="24"/>
              </w:rPr>
              <w:t>CAMIONES DE 4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12,314</w:t>
            </w:r>
          </w:p>
        </w:tc>
      </w:tr>
      <w:tr w:rsidR="00DA2267" w:rsidRPr="00DA2267" w:rsidTr="00DA2267">
        <w:trPr>
          <w:trHeight w:val="255"/>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C4L</w:t>
            </w:r>
            <w:r>
              <w:rPr>
                <w:rFonts w:asciiTheme="minorHAnsi" w:hAnsiTheme="minorHAnsi"/>
                <w:sz w:val="24"/>
                <w:szCs w:val="24"/>
              </w:rPr>
              <w:t xml:space="preserve"> </w:t>
            </w:r>
            <w:r w:rsidRPr="00DA2267">
              <w:rPr>
                <w:rFonts w:asciiTheme="minorHAnsi" w:hAnsiTheme="minorHAnsi"/>
                <w:sz w:val="24"/>
                <w:szCs w:val="24"/>
              </w:rPr>
              <w:t>CAMIONES DE 5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212,173</w:t>
            </w:r>
          </w:p>
        </w:tc>
      </w:tr>
      <w:tr w:rsidR="00DA2267" w:rsidRPr="00DA2267" w:rsidTr="00DA2267">
        <w:trPr>
          <w:trHeight w:val="230"/>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C4F</w:t>
            </w:r>
            <w:r>
              <w:rPr>
                <w:rFonts w:asciiTheme="minorHAnsi" w:hAnsiTheme="minorHAnsi"/>
                <w:sz w:val="24"/>
                <w:szCs w:val="24"/>
              </w:rPr>
              <w:t xml:space="preserve"> </w:t>
            </w:r>
            <w:r w:rsidRPr="00DA2267">
              <w:rPr>
                <w:rFonts w:asciiTheme="minorHAnsi" w:hAnsiTheme="minorHAnsi"/>
                <w:sz w:val="24"/>
                <w:szCs w:val="24"/>
              </w:rPr>
              <w:t>CAMIONES DE 5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302,016</w:t>
            </w:r>
          </w:p>
        </w:tc>
      </w:tr>
      <w:tr w:rsidR="00DA2267" w:rsidRPr="00DA2267" w:rsidTr="00DA2267">
        <w:trPr>
          <w:trHeight w:val="26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C5L</w:t>
            </w:r>
            <w:r>
              <w:rPr>
                <w:rFonts w:asciiTheme="minorHAnsi" w:hAnsiTheme="minorHAnsi"/>
                <w:sz w:val="24"/>
                <w:szCs w:val="24"/>
              </w:rPr>
              <w:t xml:space="preserve"> </w:t>
            </w:r>
            <w:r w:rsidRPr="00DA2267">
              <w:rPr>
                <w:rFonts w:asciiTheme="minorHAnsi" w:hAnsiTheme="minorHAnsi"/>
                <w:sz w:val="24"/>
                <w:szCs w:val="24"/>
              </w:rPr>
              <w:t>CAMIONES DE 6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19,673</w:t>
            </w:r>
          </w:p>
        </w:tc>
      </w:tr>
      <w:tr w:rsidR="00DA2267" w:rsidRPr="00DA2267" w:rsidTr="00DA2267">
        <w:trPr>
          <w:trHeight w:val="19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C5F</w:t>
            </w:r>
            <w:r>
              <w:rPr>
                <w:rFonts w:asciiTheme="minorHAnsi" w:hAnsiTheme="minorHAnsi"/>
                <w:sz w:val="24"/>
                <w:szCs w:val="24"/>
              </w:rPr>
              <w:t xml:space="preserve"> </w:t>
            </w:r>
            <w:r w:rsidRPr="00DA2267">
              <w:rPr>
                <w:rFonts w:asciiTheme="minorHAnsi" w:hAnsiTheme="minorHAnsi"/>
                <w:sz w:val="24"/>
                <w:szCs w:val="24"/>
              </w:rPr>
              <w:t>CAMIONES DE 6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19,405</w:t>
            </w:r>
          </w:p>
        </w:tc>
      </w:tr>
      <w:tr w:rsidR="00DA2267" w:rsidRPr="00DA2267" w:rsidTr="00DA2267">
        <w:trPr>
          <w:trHeight w:val="31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C6L</w:t>
            </w:r>
            <w:r>
              <w:rPr>
                <w:rFonts w:asciiTheme="minorHAnsi" w:hAnsiTheme="minorHAnsi"/>
                <w:sz w:val="24"/>
                <w:szCs w:val="24"/>
              </w:rPr>
              <w:t xml:space="preserve"> </w:t>
            </w:r>
            <w:r w:rsidRPr="00DA2267">
              <w:rPr>
                <w:rFonts w:asciiTheme="minorHAnsi" w:hAnsiTheme="minorHAnsi"/>
                <w:sz w:val="24"/>
                <w:szCs w:val="24"/>
              </w:rPr>
              <w:t>CAMIONES DE 7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4,011</w:t>
            </w:r>
          </w:p>
        </w:tc>
      </w:tr>
      <w:tr w:rsidR="00DA2267" w:rsidRPr="00DA2267" w:rsidTr="00DA2267">
        <w:trPr>
          <w:trHeight w:val="27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C6F</w:t>
            </w:r>
            <w:r>
              <w:rPr>
                <w:rFonts w:asciiTheme="minorHAnsi" w:hAnsiTheme="minorHAnsi"/>
                <w:sz w:val="24"/>
                <w:szCs w:val="24"/>
              </w:rPr>
              <w:t xml:space="preserve"> </w:t>
            </w:r>
            <w:r w:rsidRPr="00DA2267">
              <w:rPr>
                <w:rFonts w:asciiTheme="minorHAnsi" w:hAnsiTheme="minorHAnsi"/>
                <w:sz w:val="24"/>
                <w:szCs w:val="24"/>
              </w:rPr>
              <w:t>CAMIONES DE 7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3,924</w:t>
            </w:r>
          </w:p>
        </w:tc>
      </w:tr>
      <w:tr w:rsidR="00DA2267" w:rsidRPr="00DA2267" w:rsidTr="00DA2267">
        <w:trPr>
          <w:trHeight w:val="26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C7L</w:t>
            </w:r>
            <w:r>
              <w:rPr>
                <w:rFonts w:asciiTheme="minorHAnsi" w:hAnsiTheme="minorHAnsi"/>
                <w:sz w:val="24"/>
                <w:szCs w:val="24"/>
              </w:rPr>
              <w:t xml:space="preserve"> </w:t>
            </w:r>
            <w:r w:rsidRPr="00DA2267">
              <w:rPr>
                <w:rFonts w:asciiTheme="minorHAnsi" w:hAnsiTheme="minorHAnsi"/>
                <w:sz w:val="24"/>
                <w:szCs w:val="24"/>
              </w:rPr>
              <w:t>CAMIONES DE 8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3,303</w:t>
            </w:r>
          </w:p>
        </w:tc>
      </w:tr>
      <w:tr w:rsidR="00DA2267" w:rsidRPr="00DA2267" w:rsidTr="00DA2267">
        <w:trPr>
          <w:trHeight w:val="229"/>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C7F</w:t>
            </w:r>
            <w:r>
              <w:rPr>
                <w:rFonts w:asciiTheme="minorHAnsi" w:hAnsiTheme="minorHAnsi"/>
                <w:sz w:val="24"/>
                <w:szCs w:val="24"/>
              </w:rPr>
              <w:t xml:space="preserve"> </w:t>
            </w:r>
            <w:r w:rsidRPr="00DA2267">
              <w:rPr>
                <w:rFonts w:asciiTheme="minorHAnsi" w:hAnsiTheme="minorHAnsi"/>
                <w:sz w:val="24"/>
                <w:szCs w:val="24"/>
              </w:rPr>
              <w:t>CAMIONES DE 8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4,423</w:t>
            </w:r>
          </w:p>
        </w:tc>
      </w:tr>
      <w:tr w:rsidR="00DA2267" w:rsidRPr="00DA2267" w:rsidTr="00DA2267">
        <w:trPr>
          <w:trHeight w:val="300"/>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C8L</w:t>
            </w:r>
            <w:r>
              <w:rPr>
                <w:rFonts w:asciiTheme="minorHAnsi" w:hAnsiTheme="minorHAnsi"/>
                <w:sz w:val="24"/>
                <w:szCs w:val="24"/>
              </w:rPr>
              <w:t xml:space="preserve"> </w:t>
            </w:r>
            <w:r w:rsidRPr="00DA2267">
              <w:rPr>
                <w:rFonts w:asciiTheme="minorHAnsi" w:hAnsiTheme="minorHAnsi"/>
                <w:sz w:val="24"/>
                <w:szCs w:val="24"/>
              </w:rPr>
              <w:t>CAMIONES DE 9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40,226</w:t>
            </w:r>
          </w:p>
        </w:tc>
      </w:tr>
      <w:tr w:rsidR="00DA2267" w:rsidRPr="00DA2267" w:rsidTr="00DA2267">
        <w:trPr>
          <w:trHeight w:val="323"/>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C8F</w:t>
            </w:r>
            <w:r>
              <w:rPr>
                <w:rFonts w:asciiTheme="minorHAnsi" w:hAnsiTheme="minorHAnsi"/>
                <w:sz w:val="24"/>
                <w:szCs w:val="24"/>
              </w:rPr>
              <w:t xml:space="preserve"> </w:t>
            </w:r>
            <w:r w:rsidRPr="00DA2267">
              <w:rPr>
                <w:rFonts w:asciiTheme="minorHAnsi" w:hAnsiTheme="minorHAnsi"/>
                <w:sz w:val="24"/>
                <w:szCs w:val="24"/>
              </w:rPr>
              <w:t>CAMIONES DE 9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78,042</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rPr>
            </w:pPr>
            <w:r w:rsidRPr="00DA2267">
              <w:rPr>
                <w:rFonts w:asciiTheme="minorHAnsi" w:hAnsiTheme="minorHAnsi"/>
                <w:sz w:val="24"/>
                <w:szCs w:val="24"/>
              </w:rPr>
              <w:t>TOTAL AFORO</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3,750,780</w:t>
            </w:r>
          </w:p>
        </w:tc>
      </w:tr>
    </w:tbl>
    <w:p w:rsidR="00DA2267" w:rsidRPr="006E5ADF" w:rsidRDefault="00DA22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Default="009E46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Pr="006E5ADF" w:rsidRDefault="00DA2267" w:rsidP="001D4699">
      <w:pPr>
        <w:pStyle w:val="Textoindependiente2"/>
        <w:rPr>
          <w:rFonts w:asciiTheme="minorHAnsi" w:hAnsiTheme="minorHAnsi" w:cs="Arial"/>
          <w:b/>
          <w:sz w:val="22"/>
          <w:szCs w:val="22"/>
        </w:rPr>
      </w:pPr>
    </w:p>
    <w:tbl>
      <w:tblPr>
        <w:tblStyle w:val="Tablaconcuadrcula"/>
        <w:tblW w:w="10632" w:type="dxa"/>
        <w:tblInd w:w="-5" w:type="dxa"/>
        <w:shd w:val="clear" w:color="auto" w:fill="A40000"/>
        <w:tblLook w:val="04A0" w:firstRow="1" w:lastRow="0" w:firstColumn="1" w:lastColumn="0" w:noHBand="0" w:noVBand="1"/>
      </w:tblPr>
      <w:tblGrid>
        <w:gridCol w:w="10632"/>
      </w:tblGrid>
      <w:tr w:rsidR="001F2952" w:rsidTr="00190B95">
        <w:tc>
          <w:tcPr>
            <w:tcW w:w="10632" w:type="dxa"/>
            <w:shd w:val="clear" w:color="auto" w:fill="A40000"/>
          </w:tcPr>
          <w:p w:rsidR="001F2952" w:rsidRPr="007E0267" w:rsidRDefault="00362C1E" w:rsidP="001F2952">
            <w:pPr>
              <w:pStyle w:val="Textoindependiente2"/>
              <w:ind w:left="284"/>
              <w:rPr>
                <w:rFonts w:asciiTheme="minorHAnsi" w:hAnsiTheme="minorHAnsi" w:cs="Arial"/>
                <w:b/>
                <w:sz w:val="32"/>
                <w:szCs w:val="22"/>
              </w:rPr>
            </w:pPr>
            <w:r w:rsidRPr="007E0267">
              <w:rPr>
                <w:rFonts w:asciiTheme="minorHAnsi" w:hAnsiTheme="minorHAnsi" w:cs="Arial"/>
                <w:b/>
                <w:sz w:val="32"/>
                <w:szCs w:val="22"/>
              </w:rPr>
              <w:lastRenderedPageBreak/>
              <w:t xml:space="preserve">PAQUETE </w:t>
            </w:r>
            <w:r w:rsidR="00BC1B0A" w:rsidRPr="007E0267">
              <w:rPr>
                <w:rFonts w:asciiTheme="minorHAnsi" w:hAnsiTheme="minorHAnsi" w:cs="Arial"/>
                <w:b/>
                <w:sz w:val="32"/>
                <w:szCs w:val="22"/>
              </w:rPr>
              <w:t>2</w:t>
            </w:r>
            <w:r w:rsidR="001F2952" w:rsidRPr="007E0267">
              <w:rPr>
                <w:rFonts w:asciiTheme="minorHAnsi" w:hAnsiTheme="minorHAnsi" w:cs="Arial"/>
                <w:b/>
                <w:sz w:val="32"/>
                <w:szCs w:val="22"/>
              </w:rPr>
              <w:t xml:space="preserve"> </w:t>
            </w:r>
            <w:r w:rsidR="008A55DA" w:rsidRPr="007E0267">
              <w:rPr>
                <w:rFonts w:asciiTheme="minorHAnsi" w:hAnsiTheme="minorHAnsi" w:cs="Arial"/>
                <w:b/>
                <w:sz w:val="32"/>
                <w:szCs w:val="22"/>
              </w:rPr>
              <w:t xml:space="preserve"> CESPT</w:t>
            </w:r>
          </w:p>
          <w:p w:rsidR="001F2952" w:rsidRDefault="00362C1E" w:rsidP="001F2952">
            <w:pPr>
              <w:pStyle w:val="Textoindependiente2"/>
              <w:ind w:left="284"/>
              <w:rPr>
                <w:rFonts w:asciiTheme="minorHAnsi" w:hAnsiTheme="minorHAnsi" w:cs="Arial"/>
                <w:b/>
                <w:sz w:val="24"/>
                <w:szCs w:val="22"/>
                <w:u w:val="single"/>
              </w:rPr>
            </w:pPr>
            <w:r>
              <w:rPr>
                <w:rFonts w:asciiTheme="minorHAnsi" w:hAnsiTheme="minorHAnsi" w:cs="Arial"/>
                <w:b/>
                <w:sz w:val="24"/>
                <w:szCs w:val="22"/>
              </w:rPr>
              <w:t xml:space="preserve">PARTIDA 1: </w:t>
            </w:r>
            <w:r w:rsidR="005A0CC5" w:rsidRPr="005A0CC5">
              <w:rPr>
                <w:rFonts w:asciiTheme="minorHAnsi" w:hAnsiTheme="minorHAnsi" w:cs="Arial"/>
                <w:b/>
                <w:sz w:val="24"/>
                <w:szCs w:val="22"/>
              </w:rPr>
              <w:t xml:space="preserve">PÓLIZA DE SEGURO PAQUETE EMPRESARIAL (TODO RIESGO) DE LOS EDIFICIOS Y CONTENIDOS  DE </w:t>
            </w:r>
            <w:r w:rsidR="005A0CC5">
              <w:rPr>
                <w:rFonts w:asciiTheme="minorHAnsi" w:hAnsiTheme="minorHAnsi" w:cs="Arial"/>
                <w:b/>
                <w:sz w:val="24"/>
                <w:szCs w:val="22"/>
              </w:rPr>
              <w:t xml:space="preserve">LA </w:t>
            </w:r>
            <w:r w:rsidR="005A0CC5" w:rsidRPr="005A0CC5">
              <w:rPr>
                <w:rFonts w:asciiTheme="minorHAnsi" w:hAnsiTheme="minorHAnsi" w:cs="Arial"/>
                <w:b/>
                <w:sz w:val="24"/>
                <w:szCs w:val="22"/>
              </w:rPr>
              <w:t>CESPT</w:t>
            </w:r>
          </w:p>
        </w:tc>
      </w:tr>
    </w:tbl>
    <w:p w:rsidR="00550968" w:rsidRPr="00550968" w:rsidRDefault="00550968" w:rsidP="0043343B">
      <w:pPr>
        <w:pStyle w:val="Textoindependiente2"/>
        <w:ind w:left="1134"/>
        <w:rPr>
          <w:rFonts w:asciiTheme="minorHAnsi" w:hAnsiTheme="minorHAnsi" w:cs="Arial"/>
          <w:b/>
          <w:sz w:val="24"/>
          <w:szCs w:val="22"/>
          <w:u w:val="single"/>
        </w:rPr>
      </w:pPr>
    </w:p>
    <w:tbl>
      <w:tblPr>
        <w:tblStyle w:val="Tablaconcuadrcula"/>
        <w:tblW w:w="0" w:type="auto"/>
        <w:jc w:val="center"/>
        <w:tblLook w:val="04A0" w:firstRow="1" w:lastRow="0" w:firstColumn="1" w:lastColumn="0" w:noHBand="0" w:noVBand="1"/>
      </w:tblPr>
      <w:tblGrid>
        <w:gridCol w:w="9036"/>
      </w:tblGrid>
      <w:tr w:rsidR="00C76815" w:rsidRPr="00C76815" w:rsidTr="00C76815">
        <w:trPr>
          <w:jc w:val="center"/>
        </w:trPr>
        <w:tc>
          <w:tcPr>
            <w:tcW w:w="9036" w:type="dxa"/>
          </w:tcPr>
          <w:p w:rsidR="00C76815" w:rsidRPr="00C76815" w:rsidRDefault="00C76815" w:rsidP="00C76815">
            <w:pPr>
              <w:spacing w:line="288" w:lineRule="auto"/>
              <w:jc w:val="center"/>
              <w:rPr>
                <w:rFonts w:asciiTheme="minorHAnsi" w:hAnsiTheme="minorHAnsi" w:cs="Arial"/>
                <w:sz w:val="22"/>
                <w:szCs w:val="22"/>
              </w:rPr>
            </w:pPr>
            <w:r w:rsidRPr="00C76815">
              <w:rPr>
                <w:rFonts w:asciiTheme="minorHAnsi" w:hAnsiTheme="minorHAnsi" w:cs="Arial"/>
                <w:b/>
                <w:sz w:val="22"/>
                <w:szCs w:val="22"/>
              </w:rPr>
              <w:t>Especificaciones Técnicas y Alcances del servicio para la</w:t>
            </w:r>
            <w:r>
              <w:rPr>
                <w:rFonts w:asciiTheme="minorHAnsi" w:hAnsiTheme="minorHAnsi" w:cs="Arial"/>
                <w:b/>
                <w:sz w:val="22"/>
                <w:szCs w:val="22"/>
              </w:rPr>
              <w:t xml:space="preserve"> </w:t>
            </w:r>
            <w:r w:rsidRPr="00C76815">
              <w:rPr>
                <w:rFonts w:asciiTheme="minorHAnsi" w:hAnsiTheme="minorHAnsi" w:cs="Arial"/>
                <w:b/>
                <w:sz w:val="22"/>
                <w:szCs w:val="22"/>
              </w:rPr>
              <w:t>póliza de seguro paquete empresarial (todo riesgo) de los edificios y contenidos  de CESPT</w:t>
            </w:r>
          </w:p>
        </w:tc>
      </w:tr>
    </w:tbl>
    <w:p w:rsidR="00C76815" w:rsidRPr="00C76815" w:rsidRDefault="00C76815" w:rsidP="00C76815">
      <w:pPr>
        <w:spacing w:line="288" w:lineRule="auto"/>
        <w:ind w:left="540"/>
        <w:jc w:val="center"/>
        <w:rPr>
          <w:rFonts w:asciiTheme="minorHAnsi" w:hAnsiTheme="minorHAnsi" w:cs="Arial"/>
          <w:sz w:val="22"/>
          <w:szCs w:val="22"/>
        </w:rPr>
      </w:pP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08080" w:themeFill="background1" w:themeFillShade="80"/>
        <w:spacing w:line="288" w:lineRule="auto"/>
        <w:ind w:left="426"/>
        <w:jc w:val="center"/>
        <w:rPr>
          <w:rFonts w:asciiTheme="minorHAnsi" w:hAnsiTheme="minorHAnsi" w:cs="Arial"/>
          <w:b/>
          <w:sz w:val="22"/>
          <w:szCs w:val="22"/>
        </w:rPr>
      </w:pPr>
      <w:r w:rsidRPr="005035D3">
        <w:rPr>
          <w:rFonts w:asciiTheme="minorHAnsi" w:hAnsiTheme="minorHAnsi" w:cs="Arial"/>
          <w:b/>
          <w:sz w:val="22"/>
          <w:szCs w:val="22"/>
        </w:rPr>
        <w:t>1.1.1.</w:t>
      </w:r>
      <w:r w:rsidRPr="005035D3">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    INCENDIO: EDIFICIOS Y CONTENIDOS</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Default="00C76815" w:rsidP="00C76815">
      <w:pPr>
        <w:spacing w:line="288" w:lineRule="auto"/>
        <w:ind w:left="540" w:firstLine="360"/>
        <w:jc w:val="both"/>
        <w:rPr>
          <w:rFonts w:asciiTheme="minorHAnsi" w:hAnsiTheme="minorHAnsi" w:cs="Arial"/>
          <w:sz w:val="22"/>
          <w:szCs w:val="22"/>
        </w:rPr>
      </w:pPr>
      <w:r w:rsidRPr="00C76815">
        <w:rPr>
          <w:rFonts w:asciiTheme="minorHAnsi" w:hAnsiTheme="minorHAnsi" w:cs="Arial"/>
          <w:sz w:val="22"/>
          <w:szCs w:val="22"/>
        </w:rPr>
        <w:t>Uso de los bienes: Oficinas Administrativas y de recaudación propias de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02"/>
        <w:gridCol w:w="2718"/>
      </w:tblGrid>
      <w:tr w:rsidR="00C76815" w:rsidRPr="00C76815" w:rsidTr="00BC6C55">
        <w:trPr>
          <w:trHeight w:val="315"/>
        </w:trPr>
        <w:tc>
          <w:tcPr>
            <w:tcW w:w="3708"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CONSTRUCCIONES</w:t>
            </w:r>
          </w:p>
        </w:tc>
        <w:tc>
          <w:tcPr>
            <w:tcW w:w="1292"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16,249,407.90</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28,119,410.00</w:t>
            </w:r>
          </w:p>
        </w:tc>
      </w:tr>
      <w:tr w:rsidR="00C76815" w:rsidRPr="00C76815" w:rsidTr="00BC6C55">
        <w:trPr>
          <w:trHeight w:val="51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EDIFICIO CAFETERIA que consta de planta Baja,  de estructura metálica y techos de lámina y muros de tabla roca.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1,800,000.00</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EDIFICIO DE GESTIÓN SOCIAL  (Oficinas administrativas) que consta de planta Baja y Piso Alto 50% muro de block, 50% tablaroca, techos de madera. (PROPIO)</w:t>
            </w:r>
            <w:r w:rsidRPr="00C76815">
              <w:rPr>
                <w:rFonts w:asciiTheme="minorHAnsi" w:hAnsiTheme="minorHAnsi"/>
                <w:color w:val="000000"/>
                <w:sz w:val="22"/>
                <w:szCs w:val="22"/>
                <w:lang w:val="es-ES"/>
              </w:rPr>
              <w:t xml:space="preserve">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3’006,427.77</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E)    </w:t>
            </w:r>
            <w:r w:rsidRPr="00C76815">
              <w:rPr>
                <w:rFonts w:asciiTheme="minorHAnsi" w:eastAsia="Arial" w:hAnsiTheme="minorHAnsi" w:cs="Arial"/>
                <w:bCs/>
                <w:color w:val="000000"/>
                <w:sz w:val="22"/>
                <w:szCs w:val="22"/>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2’939,184.00</w:t>
            </w:r>
          </w:p>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spacing w:line="288" w:lineRule="auto"/>
              <w:rPr>
                <w:rFonts w:asciiTheme="minorHAnsi" w:hAnsiTheme="minorHAnsi" w:cs="Arial"/>
                <w:color w:val="000000"/>
                <w:sz w:val="22"/>
                <w:szCs w:val="22"/>
              </w:rPr>
            </w:pPr>
            <w:r w:rsidRPr="00C76815">
              <w:rPr>
                <w:rFonts w:asciiTheme="minorHAnsi" w:eastAsia="Arial" w:hAnsiTheme="minorHAnsi" w:cs="Arial"/>
                <w:color w:val="000000"/>
                <w:sz w:val="22"/>
                <w:szCs w:val="22"/>
              </w:rPr>
              <w:lastRenderedPageBreak/>
              <w:t xml:space="preserve">F)    </w:t>
            </w:r>
            <w:r w:rsidRPr="00C76815">
              <w:rPr>
                <w:rFonts w:asciiTheme="minorHAnsi" w:eastAsia="Arial" w:hAnsiTheme="minorHAnsi" w:cs="Arial"/>
                <w:bCs/>
                <w:color w:val="000000"/>
                <w:sz w:val="22"/>
                <w:szCs w:val="22"/>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68"/>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896,000.00               </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CASETA MOVIL “I” que consta de  aluminio, madera, mdf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479,665.00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olor w:val="000000"/>
                <w:sz w:val="22"/>
                <w:szCs w:val="22"/>
                <w:lang w:val="es-ES"/>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 xml:space="preserve">CASETA MOVIL “O”  que consta de  aluminio, madera, mdf y aluminio. (PROPIO)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60,000.00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Cs/>
                <w:color w:val="000000"/>
                <w:sz w:val="22"/>
                <w:szCs w:val="22"/>
                <w:lang w:val="es-ES"/>
              </w:rPr>
              <w:t>K</w:t>
            </w:r>
            <w:r w:rsidRPr="00C76815">
              <w:rPr>
                <w:rFonts w:asciiTheme="minorHAnsi" w:eastAsia="Arial" w:hAnsiTheme="minorHAnsi" w:cs="Arial"/>
                <w:bCs/>
                <w:color w:val="000000"/>
                <w:sz w:val="22"/>
                <w:szCs w:val="22"/>
              </w:rPr>
              <w:t>)    CASETA MOVIL “U”  que consta de  aluminio, madera, mdf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90,000.00</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53,640,094.67 </w:t>
            </w:r>
          </w:p>
          <w:p w:rsidR="00C76815" w:rsidRPr="00C76815" w:rsidRDefault="00C76815" w:rsidP="00BC6C55">
            <w:pPr>
              <w:jc w:val="right"/>
              <w:rPr>
                <w:rFonts w:asciiTheme="minorHAnsi" w:hAnsiTheme="minorHAnsi" w:cs="Arial"/>
                <w:b/>
                <w:color w:val="000000"/>
                <w:sz w:val="22"/>
                <w:szCs w:val="22"/>
              </w:rPr>
            </w:pPr>
          </w:p>
        </w:tc>
      </w:tr>
      <w:tr w:rsidR="00C76815" w:rsidRPr="00C76815" w:rsidTr="00BC6C55">
        <w:trPr>
          <w:trHeight w:val="315"/>
        </w:trPr>
        <w:tc>
          <w:tcPr>
            <w:tcW w:w="3708"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CONTENIDOS</w:t>
            </w:r>
          </w:p>
        </w:tc>
        <w:tc>
          <w:tcPr>
            <w:tcW w:w="1292"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SUMA ASEGURADA</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 xml:space="preserve">EDIFICIO DE OFICINAS CENTRALES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15,868,109.21 </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lang w:val="pt-BR"/>
              </w:rPr>
            </w:pPr>
            <w:r w:rsidRPr="00C76815">
              <w:rPr>
                <w:rFonts w:asciiTheme="minorHAnsi" w:eastAsia="Arial" w:hAnsiTheme="minorHAnsi" w:cs="Arial"/>
                <w:color w:val="000000"/>
                <w:sz w:val="22"/>
                <w:szCs w:val="22"/>
                <w:lang w:val="pt-BR"/>
              </w:rPr>
              <w:t xml:space="preserve">B)    </w:t>
            </w:r>
            <w:r w:rsidRPr="00C76815">
              <w:rPr>
                <w:rFonts w:asciiTheme="minorHAnsi" w:eastAsia="Arial" w:hAnsiTheme="minorHAnsi" w:cs="Arial"/>
                <w:bCs/>
                <w:color w:val="000000"/>
                <w:sz w:val="22"/>
                <w:szCs w:val="22"/>
                <w:lang w:val="pt-BR"/>
              </w:rPr>
              <w:t xml:space="preserve">EDIFICIO DE XR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lang w:val="pt-BR"/>
              </w:rPr>
              <w:t xml:space="preserve"> </w:t>
            </w:r>
            <w:r w:rsidRPr="00C76815">
              <w:rPr>
                <w:rFonts w:asciiTheme="minorHAnsi" w:hAnsiTheme="minorHAnsi" w:cs="Arial"/>
                <w:color w:val="000000"/>
                <w:sz w:val="22"/>
                <w:szCs w:val="22"/>
              </w:rPr>
              <w:t xml:space="preserve">$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7,369,342.20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 xml:space="preserve">EDIFICIO CAFETERIA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600,000.00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 xml:space="preserve">EDIFICIO DE GESTIÓN SOCIAL  (Oficinas administrativas)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244,912.91</w:t>
            </w:r>
          </w:p>
        </w:tc>
      </w:tr>
      <w:tr w:rsidR="00C76815" w:rsidRPr="00C76815" w:rsidTr="00BC6C55">
        <w:trPr>
          <w:trHeight w:val="440"/>
        </w:trPr>
        <w:tc>
          <w:tcPr>
            <w:tcW w:w="3708" w:type="pct"/>
            <w:shd w:val="clear" w:color="auto" w:fill="FFFFFF"/>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E)    </w:t>
            </w:r>
            <w:r w:rsidRPr="00C76815">
              <w:rPr>
                <w:rFonts w:asciiTheme="minorHAnsi" w:eastAsia="Arial" w:hAnsiTheme="minorHAnsi" w:cs="Arial"/>
                <w:bCs/>
                <w:color w:val="000000"/>
                <w:sz w:val="22"/>
                <w:szCs w:val="22"/>
              </w:rPr>
              <w:t xml:space="preserve">ALMACÉN BENÍTEZ  (Oficinas administrativas y materiales) </w:t>
            </w:r>
          </w:p>
        </w:tc>
        <w:tc>
          <w:tcPr>
            <w:tcW w:w="1292" w:type="pct"/>
            <w:vMerge w:val="restar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9,850,390.18</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F)    </w:t>
            </w:r>
            <w:r w:rsidRPr="00C76815">
              <w:rPr>
                <w:rFonts w:asciiTheme="minorHAnsi" w:eastAsia="Arial" w:hAnsiTheme="minorHAnsi" w:cs="Arial"/>
                <w:bCs/>
                <w:color w:val="000000"/>
                <w:sz w:val="22"/>
                <w:szCs w:val="22"/>
              </w:rPr>
              <w:t xml:space="preserve">BODEGA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 xml:space="preserve">ARCHIVO (Oficinas administrativas)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261,277.39           </w:t>
            </w: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CASETA MOVIL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154,937.47</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CASETA MOVIL “O”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155,862.01</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K)    </w:t>
            </w:r>
            <w:r w:rsidRPr="00C76815">
              <w:rPr>
                <w:rFonts w:asciiTheme="minorHAnsi" w:eastAsia="Arial" w:hAnsiTheme="minorHAnsi" w:cs="Arial"/>
                <w:bCs/>
                <w:color w:val="000000"/>
                <w:sz w:val="22"/>
                <w:szCs w:val="22"/>
              </w:rPr>
              <w:t>CASETA MOVIL “U”  que consta de  estructura metálica con panel de fibra de vidrio.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134,736.00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34,639,567.37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88,279,662.04 </w:t>
            </w:r>
          </w:p>
        </w:tc>
      </w:tr>
    </w:tbl>
    <w:p w:rsidR="00C76815" w:rsidRPr="00C76815" w:rsidRDefault="00C76815" w:rsidP="00C76815">
      <w:pPr>
        <w:spacing w:line="288" w:lineRule="auto"/>
        <w:jc w:val="right"/>
        <w:rPr>
          <w:rFonts w:asciiTheme="minorHAnsi" w:hAnsiTheme="minorHAnsi" w:cs="Arial"/>
          <w:b/>
          <w:sz w:val="22"/>
          <w:szCs w:val="22"/>
        </w:rPr>
      </w:pPr>
      <w:r w:rsidRPr="00C76815">
        <w:rPr>
          <w:rFonts w:asciiTheme="minorHAnsi" w:hAnsiTheme="minorHAnsi" w:cs="Arial"/>
          <w:b/>
          <w:sz w:val="22"/>
          <w:szCs w:val="22"/>
        </w:rPr>
        <w:t>VALORES DECLARADOS EN MONEDA NACIONAL.</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del Organismo.</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10"/>
        <w:gridCol w:w="3810"/>
      </w:tblGrid>
      <w:tr w:rsidR="00C76815" w:rsidRPr="00C76815" w:rsidTr="00BC6C55">
        <w:trPr>
          <w:trHeight w:val="315"/>
        </w:trPr>
        <w:tc>
          <w:tcPr>
            <w:tcW w:w="3189" w:type="pct"/>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lastRenderedPageBreak/>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 xml:space="preserve">SUMA ASEGURADA DEL 10% </w:t>
            </w:r>
            <w:r w:rsidRPr="00F575FA">
              <w:rPr>
                <w:rFonts w:asciiTheme="minorHAnsi" w:hAnsiTheme="minorHAnsi" w:cs="Arial"/>
                <w:b/>
                <w:sz w:val="22"/>
                <w:szCs w:val="22"/>
              </w:rPr>
              <w:t>DE LOS VALORES DE LOS EDIFICIOS SEÑALADOS  EN EL PUNTO 2.1.5. (CONSTRUCCIONES)</w:t>
            </w:r>
          </w:p>
        </w:tc>
        <w:tc>
          <w:tcPr>
            <w:tcW w:w="1811" w:type="pct"/>
          </w:tcPr>
          <w:p w:rsidR="00C76815" w:rsidRPr="00C76815" w:rsidRDefault="00C76815" w:rsidP="00BC6C55">
            <w:pPr>
              <w:spacing w:line="288" w:lineRule="auto"/>
              <w:jc w:val="both"/>
              <w:rPr>
                <w:rFonts w:asciiTheme="minorHAnsi" w:hAnsiTheme="minorHAnsi" w:cs="Arial"/>
                <w:b/>
                <w:sz w:val="22"/>
                <w:szCs w:val="22"/>
              </w:rPr>
            </w:pP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9"/>
        <w:gridCol w:w="2510"/>
        <w:gridCol w:w="2353"/>
        <w:gridCol w:w="1778"/>
      </w:tblGrid>
      <w:tr w:rsidR="00C76815" w:rsidRPr="00C76815" w:rsidTr="00BC6C55">
        <w:trPr>
          <w:trHeight w:val="387"/>
        </w:trPr>
        <w:tc>
          <w:tcPr>
            <w:tcW w:w="1863"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38"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135"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1138"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806,400.00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“I”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48,276,085.20 </w:t>
            </w:r>
          </w:p>
        </w:tc>
        <w:tc>
          <w:tcPr>
            <w:tcW w:w="1138"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44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lastRenderedPageBreak/>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287"/>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31,175,610.60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spacing w:line="288" w:lineRule="auto"/>
        <w:rPr>
          <w:rFonts w:asciiTheme="minorHAnsi" w:hAnsiTheme="minorHAnsi" w:cs="Arial"/>
          <w:b/>
          <w:sz w:val="22"/>
          <w:szCs w:val="22"/>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4"/>
        <w:gridCol w:w="2092"/>
        <w:gridCol w:w="3001"/>
        <w:gridCol w:w="1313"/>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04"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5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104"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52"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04" w:type="pct"/>
            <w:vMerge w:val="restar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eastAsia="Arial"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087ADC">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 xml:space="preserve">ALMACÉN BENÍTEZ  </w:t>
            </w:r>
          </w:p>
        </w:tc>
        <w:tc>
          <w:tcPr>
            <w:tcW w:w="1104"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1A6762">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31,175,610.60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Default="00C76815" w:rsidP="00C76815">
      <w:pPr>
        <w:spacing w:line="288" w:lineRule="auto"/>
        <w:rPr>
          <w:rFonts w:asciiTheme="minorHAnsi" w:hAnsiTheme="minorHAnsi" w:cs="Arial"/>
          <w:b/>
          <w:sz w:val="22"/>
          <w:szCs w:val="22"/>
        </w:rPr>
      </w:pPr>
    </w:p>
    <w:p w:rsidR="001A147F" w:rsidRPr="00C76815" w:rsidRDefault="001A147F" w:rsidP="00C76815">
      <w:pPr>
        <w:spacing w:line="288" w:lineRule="auto"/>
        <w:rPr>
          <w:rFonts w:asciiTheme="minorHAnsi" w:hAnsiTheme="minorHAnsi" w:cs="Arial"/>
          <w:b/>
          <w:sz w:val="22"/>
          <w:szCs w:val="22"/>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4"/>
        <w:gridCol w:w="2404"/>
        <w:gridCol w:w="2357"/>
        <w:gridCol w:w="1415"/>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21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768"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 lógicos Edificios</w:t>
            </w:r>
          </w:p>
        </w:tc>
        <w:tc>
          <w:tcPr>
            <w:tcW w:w="1135"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216" w:type="pct"/>
            <w:vAlign w:val="center"/>
          </w:tcPr>
          <w:p w:rsidR="00C76815" w:rsidRPr="00C76815" w:rsidRDefault="00C76815" w:rsidP="00BC6C55">
            <w:pPr>
              <w:jc w:val="center"/>
              <w:rPr>
                <w:rFonts w:asciiTheme="minorHAnsi" w:hAnsiTheme="minorHAnsi"/>
                <w:color w:val="000000"/>
                <w:sz w:val="22"/>
                <w:szCs w:val="22"/>
              </w:rPr>
            </w:pPr>
          </w:p>
        </w:tc>
        <w:tc>
          <w:tcPr>
            <w:tcW w:w="76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21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 lógicos Contenidos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lastRenderedPageBreak/>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xml:space="preserve">$              31,175,610.60 </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rPr>
          <w:rFonts w:asciiTheme="minorHAnsi" w:hAnsiTheme="minorHAnsi"/>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lastRenderedPageBreak/>
        <w:t>Agregados y Cláusulas especiales para las secciones de incendio: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1.1.1.6. RESPONSABILIDAD CIVIL</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bdr w:val="single" w:sz="4" w:space="0" w:color="auto"/>
        </w:rPr>
        <w:t>SUMA ASEGURADA                                                            $ 2,000,000.00 M.N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2"/>
        <w:gridCol w:w="2066"/>
        <w:gridCol w:w="4315"/>
        <w:gridCol w:w="1107"/>
      </w:tblGrid>
      <w:tr w:rsidR="00C76815" w:rsidRPr="00C76815" w:rsidTr="001A147F">
        <w:trPr>
          <w:trHeight w:val="387"/>
          <w:jc w:val="center"/>
        </w:trPr>
        <w:tc>
          <w:tcPr>
            <w:tcW w:w="144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w:t>
            </w:r>
          </w:p>
        </w:tc>
        <w:tc>
          <w:tcPr>
            <w:tcW w:w="98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c>
          <w:tcPr>
            <w:tcW w:w="205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52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1A147F">
        <w:trPr>
          <w:trHeight w:val="300"/>
          <w:jc w:val="center"/>
        </w:trPr>
        <w:tc>
          <w:tcPr>
            <w:tcW w:w="1441"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8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205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80"/>
          <w:jc w:val="center"/>
        </w:trPr>
        <w:tc>
          <w:tcPr>
            <w:tcW w:w="1441"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8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2051"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1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Default="00C76815" w:rsidP="00C76815">
      <w:pPr>
        <w:spacing w:line="288" w:lineRule="auto"/>
        <w:jc w:val="both"/>
        <w:rPr>
          <w:rFonts w:asciiTheme="minorHAnsi" w:hAnsiTheme="minorHAnsi" w:cs="Arial"/>
          <w:b/>
          <w:sz w:val="22"/>
          <w:szCs w:val="22"/>
        </w:rPr>
      </w:pPr>
    </w:p>
    <w:p w:rsidR="001A147F" w:rsidRDefault="001A147F" w:rsidP="00C76815">
      <w:pPr>
        <w:spacing w:line="288" w:lineRule="auto"/>
        <w:jc w:val="both"/>
        <w:rPr>
          <w:rFonts w:asciiTheme="minorHAnsi" w:hAnsiTheme="minorHAnsi" w:cs="Arial"/>
          <w:b/>
          <w:sz w:val="22"/>
          <w:szCs w:val="22"/>
        </w:rPr>
      </w:pPr>
    </w:p>
    <w:p w:rsidR="001A147F" w:rsidRPr="00C76815" w:rsidRDefault="001A147F"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50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4"/>
        <w:gridCol w:w="2739"/>
        <w:gridCol w:w="4917"/>
      </w:tblGrid>
      <w:tr w:rsidR="00C76815" w:rsidRPr="00C76815" w:rsidTr="00BC6C55">
        <w:trPr>
          <w:trHeight w:val="255"/>
        </w:trPr>
        <w:tc>
          <w:tcPr>
            <w:tcW w:w="1361"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302"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$ 55,000.00 M.N.</w:t>
            </w:r>
          </w:p>
        </w:tc>
        <w:tc>
          <w:tcPr>
            <w:tcW w:w="2337"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1.1.1.9.  DINERO Y/O VALORES: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Dinero y/o Valores se incluyen los diferentes inmuebles que opera el Organismo como recaudadoras, así como las diferentes ubicaciones de los Cajeros Automáticos y un auto Pago, para que sean tomados en cuenta para la presente cobertura.</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 el dinero en efectivo, en metálico o billetes de banco, valores y otros documentos negociables propiedad del asegurado, dentro y fuera de los inmuebles, para las ubicaciones que a continuación se enlistan:</w:t>
      </w:r>
    </w:p>
    <w:p w:rsidR="00C76815" w:rsidRPr="00C76815" w:rsidRDefault="00C76815" w:rsidP="00C76815">
      <w:pPr>
        <w:spacing w:line="288" w:lineRule="auto"/>
        <w:jc w:val="both"/>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2"/>
        <w:gridCol w:w="5538"/>
      </w:tblGrid>
      <w:tr w:rsidR="00C76815" w:rsidRPr="00C76815" w:rsidTr="00BC6C55">
        <w:trPr>
          <w:trHeight w:val="413"/>
        </w:trPr>
        <w:tc>
          <w:tcPr>
            <w:tcW w:w="2368" w:type="pct"/>
            <w:shd w:val="clear" w:color="auto" w:fill="FFFFFF"/>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RECAUDADORA</w:t>
            </w:r>
          </w:p>
        </w:tc>
        <w:tc>
          <w:tcPr>
            <w:tcW w:w="2632" w:type="pct"/>
            <w:shd w:val="clear" w:color="auto" w:fill="FFFFFF"/>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rPr>
          <w:trHeight w:val="692"/>
        </w:trPr>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Oficinas Centrales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FEDERICO BENÍTEZ No.4057</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COL.20 DE NOVIEMBRE</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1 04 77 00 EXT. 1322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Playas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PEDREGAL No.10 LOCAL 101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SECC. TERRAZAS DE MENDOZA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PLAYAS DE TIJUANA TEL. 680-24-82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Carrousell</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DIAZ ORDAZ No. 15602 LOCAL 31B-35B</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FRACC. LAS BRISAS</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 09 93 94 Y 6 01 20 15</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Galerias Revolucion</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CALLE 2DA NO. 868-9 ENTRE REVOLUCIÓN Y CONSTITUCIÓN. ZONA CENTRO</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 TEL 688-1455 FAX 688-1438</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Mariano Matamoros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RUTA INDEPENDENCIA 21560 LOCAL 18 Y 19</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INDUSTRIAL AMERICAS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701-43-78, 7 01 84 69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Otay</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pt-BR"/>
              </w:rPr>
            </w:pPr>
            <w:r w:rsidRPr="00C76815">
              <w:rPr>
                <w:rFonts w:asciiTheme="minorHAnsi" w:hAnsiTheme="minorHAnsi" w:cs="Tahoma"/>
                <w:sz w:val="22"/>
                <w:szCs w:val="22"/>
                <w:lang w:val="pt-BR"/>
              </w:rPr>
              <w:t>CALZADA TECNOLOGICO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pt-BR"/>
              </w:rPr>
              <w:t xml:space="preserve">FRACC. </w:t>
            </w:r>
            <w:r w:rsidRPr="00C76815">
              <w:rPr>
                <w:rFonts w:asciiTheme="minorHAnsi" w:hAnsiTheme="minorHAnsi" w:cs="Tahoma"/>
                <w:sz w:val="22"/>
                <w:szCs w:val="22"/>
                <w:lang w:val="es-ES"/>
              </w:rPr>
              <w:t>ALTABRISA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Y FAX 683-31-31</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Villa Fontana</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ARANJUEZ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LA PRESA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901-1365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901-1620 / 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Pavilion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DE LOS HÉROES No. 9111 ZONA URBANA RIO TIJUANA.</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El Rubí</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CABO SAN LUCAS No. 8651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TERRAZAS DEL  RUBI</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SAN ANTONIO DE LOS BUENOS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637-9516</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San Miguel</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LÓPEZ PORTILLO No.1460-12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OTAY NUEVA TIJUANA, MODULO 4</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647-22-24 y  647-22-25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FAX  647-23-39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Fraccionamiento el refugio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PASEO DE LOSLAURELES S/N FRACC VISTA PALMILLAS, EL FLORIDO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650-70-50</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Comercial Otay </w:t>
            </w:r>
          </w:p>
        </w:tc>
        <w:tc>
          <w:tcPr>
            <w:tcW w:w="2632" w:type="pct"/>
            <w:shd w:val="clear" w:color="auto" w:fill="FFFFFF"/>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 xml:space="preserve">CARRETERA AEROPUERTO NUM. 1900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LOCALES 1, 2 Y 3 CENTRO COMERCIAL OTAY, COL. NUEVA TIJUANA TEL 623-8454</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Oficina Móvil “</w:t>
            </w:r>
            <w:r w:rsidRPr="00C76815">
              <w:rPr>
                <w:rFonts w:asciiTheme="minorHAnsi" w:hAnsiTheme="minorHAnsi" w:cs="Tahoma"/>
                <w:b/>
                <w:sz w:val="22"/>
                <w:szCs w:val="22"/>
                <w:lang w:val="es-ES"/>
              </w:rPr>
              <w:t xml:space="preserve">I” </w:t>
            </w:r>
          </w:p>
        </w:tc>
        <w:tc>
          <w:tcPr>
            <w:tcW w:w="2632" w:type="pct"/>
            <w:shd w:val="clear" w:color="auto" w:fill="auto"/>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“U”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“O”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Rosarito 1 Floresta del Mar  (Delegación)</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ROSARITO, B. C.</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100-2073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lastRenderedPageBreak/>
              <w:t>Recaudadora Rosarito 2  (Centro de Gobierno)</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PALACIO DE GOBIERNO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AVE. JOSÉ HAROZ AGUILAR NO.2004</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VILLA TURÍSTICA</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pt-BR"/>
              </w:rPr>
              <w:t>ROSARITO B.C.</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614-97-00 EXT 2732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614-27-32 DIRECTO</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Nueva Rosarito 3 (Floresta del mar)</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FRACC. </w:t>
            </w:r>
            <w:r w:rsidRPr="00C76815">
              <w:rPr>
                <w:rFonts w:asciiTheme="minorHAnsi" w:hAnsiTheme="minorHAnsi" w:cs="Tahoma"/>
                <w:sz w:val="22"/>
                <w:szCs w:val="22"/>
              </w:rPr>
              <w:t xml:space="preserve">HACIENDA FLORESTA DEL MAR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6 12 10 13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Canaco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rPr>
              <w:t>C. XAVIER VILLAURRUTIA</w:t>
            </w:r>
            <w:r w:rsidRPr="00C76815">
              <w:rPr>
                <w:rFonts w:asciiTheme="minorHAnsi" w:hAnsiTheme="minorHAnsi" w:cs="Tahoma"/>
                <w:sz w:val="22"/>
                <w:szCs w:val="22"/>
                <w:lang w:val="es-ES"/>
              </w:rPr>
              <w:t xml:space="preserve"> ZONA RIÓ TEL 6 82 84 22 EXT. 136</w:t>
            </w:r>
          </w:p>
        </w:tc>
      </w:tr>
    </w:tbl>
    <w:p w:rsidR="00C76815" w:rsidRPr="00C76815" w:rsidRDefault="00C76815" w:rsidP="00C76815">
      <w:pPr>
        <w:spacing w:line="288" w:lineRule="auto"/>
        <w:rPr>
          <w:rFonts w:asciiTheme="minorHAnsi" w:hAnsiTheme="minorHAnsi" w:cs="Arial"/>
          <w:sz w:val="22"/>
          <w:szCs w:val="22"/>
          <w:lang w:val="pt-BR"/>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CAJEROS AUTOMÁTICOS Y AUTOPAGOS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583"/>
      </w:tblGrid>
      <w:tr w:rsidR="00C76815" w:rsidRPr="00C76815" w:rsidTr="00BC6C55">
        <w:trPr>
          <w:trHeight w:val="332"/>
        </w:trPr>
        <w:tc>
          <w:tcPr>
            <w:tcW w:w="1396" w:type="pct"/>
            <w:shd w:val="clear" w:color="auto" w:fill="808080" w:themeFill="background1" w:themeFillShade="80"/>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CAJEROS AUTOMATICOS</w:t>
            </w:r>
          </w:p>
        </w:tc>
        <w:tc>
          <w:tcPr>
            <w:tcW w:w="3604" w:type="pct"/>
            <w:shd w:val="clear" w:color="auto" w:fill="808080" w:themeFill="background1" w:themeFillShade="80"/>
            <w:vAlign w:val="center"/>
          </w:tcPr>
          <w:p w:rsidR="00C76815" w:rsidRPr="00C76815" w:rsidRDefault="00C76815" w:rsidP="00BC6C55">
            <w:pPr>
              <w:pStyle w:val="Puest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86</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87</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Blvd.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Blvd.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Cajero Calimax Rio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89</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Paseo de los héroes Calimax Rio   HORARIO:   9:00 A.M.  -   9:00 P.M</w:t>
            </w:r>
            <w:r w:rsidRPr="00C76815">
              <w:rPr>
                <w:rFonts w:asciiTheme="minorHAnsi" w:hAnsiTheme="minorHAnsi"/>
                <w:sz w:val="22"/>
                <w:szCs w:val="22"/>
              </w:rPr>
              <w:t xml:space="preserve">.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90</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El Rubí </w:t>
            </w:r>
            <w:r w:rsidRPr="00C76815">
              <w:rPr>
                <w:rFonts w:asciiTheme="minorHAnsi" w:hAnsiTheme="minorHAnsi" w:cs="Arial"/>
                <w:sz w:val="22"/>
                <w:szCs w:val="22"/>
                <w:u w:val="single"/>
              </w:rPr>
              <w:t>CAJERO 91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Tahoma"/>
                <w:sz w:val="22"/>
                <w:szCs w:val="22"/>
                <w:lang w:val="es-ES"/>
              </w:rPr>
              <w:t xml:space="preserve">AV. Cabo San Lucas No. 8651 Terrazas del Rubi  Delegación San Antonio de los Buenos </w:t>
            </w:r>
            <w:r w:rsidRPr="00C76815">
              <w:rPr>
                <w:rFonts w:asciiTheme="minorHAnsi" w:hAnsiTheme="minorHAnsi" w:cs="Arial"/>
                <w:sz w:val="22"/>
                <w:szCs w:val="22"/>
              </w:rPr>
              <w:t>Horario:   7:00 A.M. - 22:00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189</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Blvd.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Calimax  Soler </w:t>
            </w:r>
            <w:r w:rsidRPr="00C76815">
              <w:rPr>
                <w:rFonts w:asciiTheme="minorHAnsi" w:hAnsiTheme="minorHAnsi" w:cs="Arial"/>
                <w:sz w:val="22"/>
                <w:szCs w:val="22"/>
                <w:u w:val="single"/>
              </w:rPr>
              <w:t>CAJERO 83</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Centro Comercial Misión del Sol Mza. 54, Fracc. Soler (Esquina de calles Culiacán y Braulio Maldonado)    HORARIO: 7:00 A.M.  </w:t>
            </w:r>
            <w:r w:rsidRPr="00C76815">
              <w:rPr>
                <w:rFonts w:asciiTheme="minorHAnsi" w:hAnsiTheme="minorHAnsi" w:cs="Arial"/>
                <w:sz w:val="22"/>
                <w:szCs w:val="22"/>
                <w:lang w:val="en-US"/>
              </w:rPr>
              <w:t xml:space="preserve">–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Calimax Loma Bonita </w:t>
            </w:r>
            <w:r w:rsidRPr="00C76815">
              <w:rPr>
                <w:rFonts w:asciiTheme="minorHAnsi" w:hAnsiTheme="minorHAnsi" w:cs="Arial"/>
                <w:sz w:val="22"/>
                <w:szCs w:val="22"/>
                <w:u w:val="single"/>
              </w:rPr>
              <w:t>CAJERO 81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Calle Camino Altura # 7200-8, Col. Salvatierra, C.P.     </w:t>
            </w:r>
            <w:r w:rsidRPr="00C76815">
              <w:rPr>
                <w:rFonts w:asciiTheme="minorHAnsi" w:hAnsiTheme="minorHAnsi" w:cs="Arial"/>
                <w:sz w:val="22"/>
                <w:szCs w:val="22"/>
                <w:lang w:val="en-US"/>
              </w:rPr>
              <w:t xml:space="preserve">22604.     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Calimax Hipódromo </w:t>
            </w:r>
            <w:r w:rsidRPr="00C76815">
              <w:rPr>
                <w:rFonts w:asciiTheme="minorHAnsi" w:hAnsiTheme="minorHAnsi" w:cs="Arial"/>
                <w:sz w:val="22"/>
                <w:szCs w:val="22"/>
                <w:u w:val="single"/>
              </w:rPr>
              <w:t>CAJERO 82</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Blvd. Agua Caliente # 12202, Col. Hipódromo C.P. 22420 HORARIO: 7:00 A.M. – 11:00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AUTOPAGO (Oficinas Centrales)</w:t>
            </w:r>
          </w:p>
          <w:p w:rsidR="00C76815" w:rsidRPr="00C76815" w:rsidRDefault="00C76815" w:rsidP="00BC6C55">
            <w:pPr>
              <w:tabs>
                <w:tab w:val="left" w:pos="717"/>
                <w:tab w:val="left" w:pos="927"/>
              </w:tabs>
              <w:rPr>
                <w:rFonts w:asciiTheme="minorHAnsi" w:hAnsiTheme="minorHAnsi" w:cs="Arial"/>
                <w:sz w:val="22"/>
                <w:szCs w:val="22"/>
                <w:u w:val="single"/>
              </w:rPr>
            </w:pPr>
            <w:r w:rsidRPr="00C76815">
              <w:rPr>
                <w:rFonts w:asciiTheme="minorHAnsi" w:hAnsiTheme="minorHAnsi" w:cs="Arial"/>
                <w:sz w:val="22"/>
                <w:szCs w:val="22"/>
                <w:u w:val="single"/>
              </w:rPr>
              <w:t>CAJERO 96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Blvd.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Carrousel  </w:t>
            </w:r>
            <w:r w:rsidRPr="00C76815">
              <w:rPr>
                <w:rFonts w:asciiTheme="minorHAnsi" w:hAnsiTheme="minorHAnsi" w:cs="Arial"/>
                <w:sz w:val="22"/>
                <w:szCs w:val="22"/>
                <w:u w:val="single"/>
              </w:rPr>
              <w:t>CAJERO 188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Centro Comercial Carrousel Blvd. Díaz Ordaz # 15602  Fracc. Las Brisas, Plaza Carrousel Local 31-35 B   HORARIO:   7:00 A.M.  -   10:00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lastRenderedPageBreak/>
              <w:t xml:space="preserve">Cajero Revolución </w:t>
            </w:r>
            <w:r w:rsidRPr="00C76815">
              <w:rPr>
                <w:rFonts w:asciiTheme="minorHAnsi" w:hAnsiTheme="minorHAnsi" w:cs="Arial"/>
                <w:sz w:val="22"/>
                <w:szCs w:val="22"/>
                <w:u w:val="single"/>
              </w:rPr>
              <w:t>CAJERO 85</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Av. Revolución No. 868-9 Centro Comercial Galerías Revolución, Zona Centro HORARIO: 7:00 A.M.  </w:t>
            </w:r>
            <w:r w:rsidRPr="00C76815">
              <w:rPr>
                <w:rFonts w:asciiTheme="minorHAnsi" w:hAnsiTheme="minorHAnsi" w:cs="Arial"/>
                <w:sz w:val="22"/>
                <w:szCs w:val="22"/>
                <w:lang w:val="en-US"/>
              </w:rPr>
              <w:t xml:space="preserve">-  9:00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Calimax Playas de Tijuana</w:t>
            </w:r>
          </w:p>
          <w:p w:rsidR="00C76815" w:rsidRPr="00C76815" w:rsidRDefault="00C76815" w:rsidP="00BC6C55">
            <w:pPr>
              <w:tabs>
                <w:tab w:val="left" w:pos="702"/>
              </w:tabs>
              <w:rPr>
                <w:rFonts w:asciiTheme="minorHAnsi" w:hAnsiTheme="minorHAnsi" w:cs="Arial"/>
                <w:sz w:val="22"/>
                <w:szCs w:val="22"/>
                <w:u w:val="single"/>
              </w:rPr>
            </w:pPr>
            <w:r w:rsidRPr="00C76815">
              <w:rPr>
                <w:rFonts w:asciiTheme="minorHAnsi" w:hAnsiTheme="minorHAnsi" w:cs="Arial"/>
                <w:sz w:val="22"/>
                <w:szCs w:val="22"/>
                <w:u w:val="single"/>
              </w:rPr>
              <w:t>CAJERO 80</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Paseo del Pedregal # 1302 Secc. Res Jardines, Playas de Tijuana. </w:t>
            </w:r>
            <w:r w:rsidRPr="00C76815">
              <w:rPr>
                <w:rFonts w:asciiTheme="minorHAnsi" w:hAnsiTheme="minorHAnsi" w:cs="Arial"/>
                <w:sz w:val="22"/>
                <w:szCs w:val="22"/>
                <w:lang w:val="en-US"/>
              </w:rPr>
              <w:t xml:space="preserve">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Santa Fe CAJERO 187</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ORIENTE Y PSO SANTA FE S/N., FRACC. SANTA FE, TIJUANA, B.C.</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PLZA PAVILION 186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PSO. DE LOS HEROES 9111 ZONA URBANA RIO TIJUANA HORARIO 8:00 a 21:00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DELEGACION VILLA FONTANA, CAJERO 84</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ARANJUEZ S/N, LA PRESA TIJUANA.B.C. HORARIO 8:00 A 17:00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PROYECTA CRECER EN 6 CAJEROS PARA 2018.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RESPETARA EL COSTO POR LA PRIMA OTORGADA A LOS CAJEROS EXISTENTES.</w:t>
            </w:r>
          </w:p>
        </w:tc>
      </w:tr>
    </w:tbl>
    <w:p w:rsidR="00C76815" w:rsidRPr="00C76815" w:rsidRDefault="00C76815" w:rsidP="00C76815">
      <w:pPr>
        <w:spacing w:line="276" w:lineRule="auto"/>
        <w:ind w:firstLine="720"/>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$ 1,500,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ESPECIALES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 el efectivo fuera de oficinas, en trayectos entendiéndose por trayectos aquellos que la Comisión Estatal de Servicios Públicos de Tijuana crea necesario para la operación del Organismo sin restricción de horario y lugar.</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Daños provenientes con robo de violencia y/o asalto cuando el asegurado no cuente con caja fuerte o bóveda.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Con reposición automática de suma asegurada con cobro de prima.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las condiciones generales y así como las del convenio expreso.</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1.1.1.10.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15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$ 9,000,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1.1.1.11.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Equipo Electrónico se incluyen los doce cajeros automáticos tipo lobby y dos cajeros automáticos tipo auto pago, mismos que se encuentran señaladas las ubicaciones en el punto 2.1.9., y que operan en el Organismo para que sean tomados en cuenta para la presente cobertura.</w:t>
      </w:r>
    </w:p>
    <w:p w:rsidR="00C76815" w:rsidRPr="00C76815" w:rsidRDefault="00C76815" w:rsidP="00C76815">
      <w:pPr>
        <w:spacing w:line="288" w:lineRule="auto"/>
        <w:ind w:firstLine="720"/>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palm, tablets, hand helds, cañones de proyección y </w:t>
      </w:r>
      <w:r w:rsidRPr="00C76815">
        <w:rPr>
          <w:rFonts w:asciiTheme="minorHAnsi" w:hAnsiTheme="minorHAnsi" w:cs="Arial"/>
          <w:sz w:val="22"/>
          <w:szCs w:val="22"/>
        </w:rPr>
        <w:lastRenderedPageBreak/>
        <w:t xml:space="preserve">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ind w:firstLine="720"/>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4"/>
        <w:gridCol w:w="1984"/>
        <w:gridCol w:w="4963"/>
        <w:gridCol w:w="1309"/>
      </w:tblGrid>
      <w:tr w:rsidR="00C76815" w:rsidRPr="00C76815" w:rsidTr="001A147F">
        <w:trPr>
          <w:trHeight w:val="387"/>
          <w:jc w:val="center"/>
        </w:trPr>
        <w:tc>
          <w:tcPr>
            <w:tcW w:w="1076"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3"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359"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22" w:type="pct"/>
            <w:shd w:val="clear" w:color="auto" w:fill="FFFFFF"/>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OFICINAS CENTRALES</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$10,808,633.65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 xml:space="preserve">EDIFICIO DE XR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$4,708,632.00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 xml:space="preserve">EDIFICIO CAFETERÍA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$100,000.00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EDIFICIO DE GESTIÓN SOCIAL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$148,031.77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ALMACÉN BENÍTEZ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BODEGA</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ARCHIVO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RECAUDADORA EL FLORIDO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$188,037.77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“I”</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$151,535.96 </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$132,984.95</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CASETA MOVIL “U”</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$41,763.51</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15 CAJEROS AUTOMÁTICOS Y DOS  AUTO PAGO,  CON UN VALOR UNITARIO DE $250,000.00 MONEDA NACIONAL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$4,250,000.00</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43"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$20,431,581.84 </w:t>
            </w:r>
          </w:p>
        </w:tc>
        <w:tc>
          <w:tcPr>
            <w:tcW w:w="2359"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NO APLICA</w:t>
            </w:r>
          </w:p>
        </w:tc>
      </w:tr>
    </w:tbl>
    <w:p w:rsidR="00C76815" w:rsidRPr="00C76815" w:rsidRDefault="00C76815" w:rsidP="00C76815">
      <w:pPr>
        <w:jc w:val="both"/>
        <w:rPr>
          <w:rFonts w:asciiTheme="minorHAnsi" w:hAnsiTheme="minorHAnsi" w:cs="Tahoma"/>
          <w:b/>
          <w:bCs/>
          <w:sz w:val="22"/>
          <w:szCs w:val="22"/>
        </w:rPr>
      </w:pP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RIESGOS CUBIERTOS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a:</w:t>
      </w:r>
    </w:p>
    <w:p w:rsidR="00C76815" w:rsidRPr="00C76815" w:rsidRDefault="00C76815" w:rsidP="00C76815">
      <w:pPr>
        <w:ind w:hanging="180"/>
        <w:jc w:val="both"/>
        <w:rPr>
          <w:rFonts w:asciiTheme="minorHAnsi" w:hAnsiTheme="minorHAnsi" w:cs="Arial"/>
          <w:bCs/>
          <w:sz w:val="22"/>
          <w:szCs w:val="22"/>
        </w:rPr>
      </w:pPr>
    </w:p>
    <w:p w:rsidR="00C76815" w:rsidRPr="00C76815" w:rsidRDefault="00C76815" w:rsidP="00CF21F1">
      <w:pPr>
        <w:numPr>
          <w:ilvl w:val="0"/>
          <w:numId w:val="17"/>
        </w:numPr>
        <w:tabs>
          <w:tab w:val="left" w:pos="720"/>
        </w:tabs>
        <w:ind w:left="720" w:hanging="540"/>
        <w:jc w:val="both"/>
        <w:rPr>
          <w:rFonts w:asciiTheme="minorHAnsi" w:hAnsiTheme="minorHAnsi" w:cs="Arial"/>
          <w:bCs/>
          <w:sz w:val="22"/>
          <w:szCs w:val="22"/>
        </w:rPr>
      </w:pPr>
      <w:r w:rsidRPr="00C76815">
        <w:rPr>
          <w:rFonts w:asciiTheme="minorHAnsi" w:hAnsiTheme="minorHAnsi" w:cs="Arial"/>
          <w:bCs/>
          <w:sz w:val="22"/>
          <w:szCs w:val="22"/>
        </w:rPr>
        <w:lastRenderedPageBreak/>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Defectos de fabricación, de diseño, de instalación, errores de manejo, descuido, negligencia, impericia o mala intención personal.</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Huelgas, alborotos populares, conmoción civil, vandalismo, daños por actos de personas mal intencionado y dolo de terceros.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causados por robo con violencia, tentativa de robo y/o asalto, robo sin violencia y/o hurto.</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Hundimiento de terreno, deslizamiento de tierra, caída de rocas, aludes, cuerpos extraños que se introduzcan en los bienes asegurados.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Terremoto, erupción volcánica, granizo, helada, ciclón, huracán, vientos tempestuosos, inundación y cualquier daño producido por fenómenos de la naturaleza.</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materiales a consecuencia de climatización, daños por agua, gastos por albañilería, andamios y escaleras.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extras por fletes aéreos y terrestres.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para restituir la información.</w:t>
      </w:r>
    </w:p>
    <w:p w:rsidR="00C76815" w:rsidRDefault="00C76815" w:rsidP="00C76815">
      <w:pPr>
        <w:tabs>
          <w:tab w:val="left" w:pos="720"/>
        </w:tabs>
        <w:jc w:val="both"/>
        <w:rPr>
          <w:rFonts w:asciiTheme="minorHAnsi" w:hAnsiTheme="minorHAnsi" w:cs="Arial"/>
          <w:bCs/>
          <w:sz w:val="22"/>
          <w:szCs w:val="22"/>
        </w:rPr>
      </w:pPr>
    </w:p>
    <w:p w:rsidR="00C76815" w:rsidRDefault="00C76815" w:rsidP="00C76815">
      <w:pPr>
        <w:tabs>
          <w:tab w:val="left" w:pos="720"/>
        </w:tabs>
        <w:jc w:val="both"/>
        <w:rPr>
          <w:rFonts w:asciiTheme="minorHAnsi" w:hAnsiTheme="minorHAnsi" w:cs="Arial"/>
          <w:bCs/>
          <w:sz w:val="22"/>
          <w:szCs w:val="22"/>
        </w:rPr>
      </w:pPr>
    </w:p>
    <w:tbl>
      <w:tblPr>
        <w:tblStyle w:val="Tablaconcuadrcula"/>
        <w:tblW w:w="0" w:type="auto"/>
        <w:shd w:val="clear" w:color="auto" w:fill="BFBFBF" w:themeFill="background1" w:themeFillShade="BF"/>
        <w:tblLook w:val="04A0" w:firstRow="1" w:lastRow="0" w:firstColumn="1" w:lastColumn="0" w:noHBand="0" w:noVBand="1"/>
      </w:tblPr>
      <w:tblGrid>
        <w:gridCol w:w="7933"/>
        <w:gridCol w:w="2587"/>
      </w:tblGrid>
      <w:tr w:rsidR="00C76815" w:rsidTr="00190B95">
        <w:tc>
          <w:tcPr>
            <w:tcW w:w="7933"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2587"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Tr="00190B95">
        <w:tc>
          <w:tcPr>
            <w:tcW w:w="7933" w:type="dxa"/>
            <w:shd w:val="clear" w:color="auto" w:fill="BFBFBF" w:themeFill="background1" w:themeFillShade="BF"/>
          </w:tcPr>
          <w:p w:rsidR="00C76815" w:rsidRPr="00C76815" w:rsidRDefault="00C76815" w:rsidP="00C76815">
            <w:pPr>
              <w:spacing w:line="288" w:lineRule="auto"/>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Potabilizadora El Florido</w:t>
            </w:r>
          </w:p>
        </w:tc>
        <w:tc>
          <w:tcPr>
            <w:tcW w:w="2587" w:type="dxa"/>
            <w:shd w:val="clear" w:color="auto" w:fill="BFBFBF" w:themeFill="background1" w:themeFillShade="BF"/>
            <w:vAlign w:val="center"/>
          </w:tcPr>
          <w:p w:rsidR="00C76815" w:rsidRPr="00C76815" w:rsidRDefault="00C76815" w:rsidP="00C76815">
            <w:pPr>
              <w:spacing w:line="288" w:lineRule="auto"/>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tabs>
          <w:tab w:val="left" w:pos="720"/>
        </w:tabs>
        <w:jc w:val="both"/>
        <w:rPr>
          <w:rFonts w:asciiTheme="minorHAnsi" w:hAnsiTheme="minorHAnsi" w:cs="Arial"/>
          <w:bCs/>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1.1. 2</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1.1.2.1.    INCENDIO: EDIFICIOS Y CONTENIDOS</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lastRenderedPageBreak/>
        <w:t>Uso de los bienes: Oficinas Administrativas y Planta Potabilizadora El Florido.</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Dirección: Carretera libre Tijuana-Tecate, Km. 25.5, Rancho El Florido Viejo, Tijuana, Baja California.</w:t>
      </w:r>
    </w:p>
    <w:p w:rsidR="00C76815" w:rsidRPr="00C76815" w:rsidRDefault="00C76815" w:rsidP="00C76815">
      <w:pPr>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0"/>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1.1.2.4.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116"/>
        <w:gridCol w:w="3404"/>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38,096,428.18</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49,049,325.40</w:t>
            </w:r>
          </w:p>
        </w:tc>
      </w:tr>
      <w:tr w:rsidR="00C76815" w:rsidRPr="00C76815" w:rsidTr="00BC6C55">
        <w:trPr>
          <w:trHeight w:val="510"/>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87,145,753.58</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21,498,070.00</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                  30,000,000.00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51,498,070.00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138,643,823.58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Calle El Florido S/N, Colonia El Florido.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separación  que existe entre edificio de la Potabilizadora el Florido y el Edificio tercer módulo de la planta potabilizadora el Florido es de 6 metros.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trPr>
        <w:tc>
          <w:tcPr>
            <w:tcW w:w="2757" w:type="pct"/>
          </w:tcPr>
          <w:p w:rsidR="00C76815" w:rsidRPr="00F575FA"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REMOCIÓN </w:t>
            </w:r>
            <w:r w:rsidRPr="00F575FA">
              <w:rPr>
                <w:rFonts w:asciiTheme="minorHAnsi" w:hAnsiTheme="minorHAnsi" w:cs="Arial"/>
                <w:sz w:val="22"/>
                <w:szCs w:val="22"/>
              </w:rPr>
              <w:t>DE ESCOMBROS, CON UNA</w:t>
            </w:r>
          </w:p>
          <w:p w:rsidR="00C76815" w:rsidRPr="00C76815" w:rsidRDefault="00C76815" w:rsidP="00BC6C55">
            <w:pPr>
              <w:spacing w:line="288" w:lineRule="auto"/>
              <w:jc w:val="center"/>
              <w:rPr>
                <w:rFonts w:asciiTheme="minorHAnsi" w:hAnsiTheme="minorHAnsi" w:cs="Arial"/>
                <w:sz w:val="22"/>
                <w:szCs w:val="22"/>
              </w:rPr>
            </w:pPr>
            <w:r w:rsidRPr="00F575FA">
              <w:rPr>
                <w:rFonts w:asciiTheme="minorHAnsi" w:hAnsiTheme="minorHAnsi" w:cs="Arial"/>
                <w:sz w:val="22"/>
                <w:szCs w:val="22"/>
              </w:rPr>
              <w:t>SUMA ASEGURADA DEL 10% DE LOS VALORES DE LOS EDIFICIOS SEÑALADOS  EN EL PUNTO 2.2.5.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2504"/>
        <w:gridCol w:w="2047"/>
        <w:gridCol w:w="1588"/>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2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4"/>
        <w:gridCol w:w="2234"/>
        <w:gridCol w:w="2950"/>
        <w:gridCol w:w="1292"/>
      </w:tblGrid>
      <w:tr w:rsidR="00C76815" w:rsidRPr="00C76815" w:rsidTr="00BC6C55">
        <w:trPr>
          <w:trHeight w:val="387"/>
          <w:jc w:val="center"/>
        </w:trPr>
        <w:tc>
          <w:tcPr>
            <w:tcW w:w="21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0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4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0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0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trPr>
        <w:tc>
          <w:tcPr>
            <w:tcW w:w="215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76"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lastRenderedPageBreak/>
        <w:t>Agregados y Cláusulas especiales para las secciones de incendio: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1619"/>
        <w:gridCol w:w="4828"/>
        <w:gridCol w:w="1091"/>
      </w:tblGrid>
      <w:tr w:rsidR="00C76815" w:rsidRPr="00C76815" w:rsidTr="00BC6C55">
        <w:trPr>
          <w:trHeight w:val="387"/>
        </w:trPr>
        <w:tc>
          <w:tcPr>
            <w:tcW w:w="175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7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80"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92"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1757"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7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1480" w:type="pct"/>
            <w:shd w:val="clear" w:color="auto" w:fill="auto"/>
            <w:noWrap/>
            <w:vAlign w:val="bottom"/>
          </w:tcPr>
          <w:p w:rsidR="00C76815" w:rsidRPr="00C76815" w:rsidRDefault="00C76815" w:rsidP="00BC6C55">
            <w:pP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trPr>
        <w:tc>
          <w:tcPr>
            <w:tcW w:w="1757"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71"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80"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ind w:firstLine="720"/>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Al decorado de cristal (tales como plateado, dorado, teñido, pintado, grabado, corte, rótulos y análogos) o a sus marcos.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$ 30,000.00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Márgenes de errores en valores asegurables hasta un 10%.</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2.1.2.5. </w:t>
      </w:r>
    </w:p>
    <w:p w:rsidR="00C76815" w:rsidRPr="00C76815" w:rsidRDefault="00C76815" w:rsidP="00C76815">
      <w:pPr>
        <w:spacing w:line="288" w:lineRule="auto"/>
        <w:jc w:val="both"/>
        <w:rPr>
          <w:rFonts w:asciiTheme="minorHAnsi" w:hAnsiTheme="minorHAnsi" w:cs="Arial"/>
          <w:b/>
          <w:sz w:val="22"/>
          <w:szCs w:val="2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palm,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Default="00C76815" w:rsidP="00C76815">
      <w:pPr>
        <w:ind w:hanging="360"/>
        <w:jc w:val="center"/>
        <w:rPr>
          <w:rFonts w:asciiTheme="minorHAnsi" w:hAnsiTheme="minorHAnsi" w:cs="Arial"/>
          <w:b/>
          <w:bCs/>
          <w:sz w:val="22"/>
          <w:szCs w:val="22"/>
        </w:rPr>
      </w:pPr>
    </w:p>
    <w:p w:rsidR="00190B95" w:rsidRPr="00C76815" w:rsidRDefault="00190B95" w:rsidP="00C76815">
      <w:pPr>
        <w:ind w:hanging="360"/>
        <w:jc w:val="center"/>
        <w:rPr>
          <w:rFonts w:asciiTheme="minorHAnsi" w:hAnsiTheme="minorHAnsi" w:cs="Arial"/>
          <w:b/>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9"/>
        <w:gridCol w:w="1983"/>
        <w:gridCol w:w="4536"/>
        <w:gridCol w:w="1452"/>
      </w:tblGrid>
      <w:tr w:rsidR="00C76815" w:rsidRPr="00C76815" w:rsidTr="00943173">
        <w:trPr>
          <w:trHeight w:val="387"/>
        </w:trPr>
        <w:tc>
          <w:tcPr>
            <w:tcW w:w="1211"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2"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156"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90" w:type="pct"/>
            <w:shd w:val="clear" w:color="auto" w:fill="E6E6E6"/>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1,019,500.00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990,000.00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15"/>
        </w:trPr>
        <w:tc>
          <w:tcPr>
            <w:tcW w:w="121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2,009,500.00 M.N.</w:t>
            </w:r>
          </w:p>
        </w:tc>
        <w:tc>
          <w:tcPr>
            <w:tcW w:w="2156" w:type="pct"/>
            <w:shd w:val="clear" w:color="auto" w:fill="auto"/>
            <w:noWrap/>
            <w:vAlign w:val="bottom"/>
          </w:tcPr>
          <w:p w:rsidR="00C76815" w:rsidRPr="00C76815" w:rsidRDefault="00C76815" w:rsidP="00BC6C55">
            <w:pPr>
              <w:rPr>
                <w:rFonts w:asciiTheme="minorHAnsi" w:hAnsiTheme="minorHAnsi"/>
                <w:color w:val="000000"/>
                <w:sz w:val="22"/>
                <w:szCs w:val="22"/>
              </w:rPr>
            </w:pPr>
          </w:p>
        </w:tc>
        <w:tc>
          <w:tcPr>
            <w:tcW w:w="690" w:type="pct"/>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Default="00C76815" w:rsidP="00C76815">
      <w:pPr>
        <w:ind w:hanging="360"/>
        <w:jc w:val="center"/>
        <w:rPr>
          <w:rFonts w:asciiTheme="minorHAnsi" w:hAnsiTheme="minorHAnsi" w:cs="Arial"/>
          <w:bCs/>
          <w:sz w:val="22"/>
          <w:szCs w:val="22"/>
        </w:rPr>
      </w:pPr>
    </w:p>
    <w:p w:rsidR="00F575FA" w:rsidRDefault="00F575FA" w:rsidP="00C76815">
      <w:pPr>
        <w:ind w:hanging="360"/>
        <w:jc w:val="center"/>
        <w:rPr>
          <w:rFonts w:asciiTheme="minorHAnsi" w:hAnsiTheme="minorHAnsi" w:cs="Arial"/>
          <w:bCs/>
          <w:sz w:val="22"/>
          <w:szCs w:val="22"/>
        </w:rPr>
      </w:pPr>
    </w:p>
    <w:p w:rsidR="00F575FA" w:rsidRPr="00C76815" w:rsidRDefault="00F575FA" w:rsidP="00C76815">
      <w:pPr>
        <w:ind w:hanging="360"/>
        <w:jc w:val="center"/>
        <w:rPr>
          <w:rFonts w:asciiTheme="minorHAnsi" w:hAnsiTheme="minorHAnsi" w:cs="Arial"/>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62"/>
        <w:gridCol w:w="2558"/>
      </w:tblGrid>
      <w:tr w:rsidR="00C76815" w:rsidRPr="00C76815" w:rsidTr="00190B95">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lastRenderedPageBreak/>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190B95">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Tratamiento de Aguas Residuales de San Antonio de los Buenos.</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1.1.3.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Asimismo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943173">
      <w:pPr>
        <w:spacing w:line="288" w:lineRule="auto"/>
        <w:ind w:left="360"/>
        <w:jc w:val="both"/>
        <w:rPr>
          <w:rFonts w:asciiTheme="minorHAnsi" w:hAnsiTheme="minorHAnsi" w:cs="Arial"/>
          <w:sz w:val="22"/>
          <w:szCs w:val="22"/>
        </w:rPr>
      </w:pPr>
      <w:r w:rsidRPr="00C76815">
        <w:rPr>
          <w:rFonts w:asciiTheme="minorHAnsi" w:hAnsiTheme="minorHAnsi" w:cs="Arial"/>
          <w:sz w:val="22"/>
          <w:szCs w:val="22"/>
        </w:rPr>
        <w:t>Uso de los bienes: Oficinas Administrativas y Planta de tratamiento de aguas residuales de San Antonio de los Buenos.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Dirección: Punta Bandera, km. 16.5 Autopista Tijuana-Ensenada.</w:t>
      </w:r>
    </w:p>
    <w:p w:rsidR="00C76815" w:rsidRPr="00C76815" w:rsidRDefault="00C76815" w:rsidP="00C76815">
      <w:pPr>
        <w:rPr>
          <w:rFonts w:asciiTheme="minorHAnsi" w:hAnsiTheme="minorHAnsi" w:cs="Arial"/>
          <w:b/>
          <w:sz w:val="22"/>
          <w:szCs w:val="22"/>
        </w:rPr>
      </w:pPr>
    </w:p>
    <w:p w:rsidR="00943173" w:rsidRDefault="00943173"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1.1.3.2.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116"/>
        <w:gridCol w:w="3404"/>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66,681,400.45            </w:t>
            </w:r>
          </w:p>
        </w:tc>
      </w:tr>
      <w:tr w:rsidR="00C76815" w:rsidRPr="00C76815" w:rsidTr="00BC6C55">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  (CONSTRUCCION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66,681,400.45            </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67,023,117.47  </w:t>
            </w:r>
          </w:p>
        </w:tc>
      </w:tr>
      <w:tr w:rsidR="00C76815" w:rsidRPr="00C76815" w:rsidTr="00BC6C55">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67,023,117.47  </w:t>
            </w:r>
          </w:p>
        </w:tc>
      </w:tr>
      <w:tr w:rsidR="00C76815" w:rsidRPr="00C76815" w:rsidTr="00BC6C55">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133,704,517.92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Punta Bandera, km. 16.5 Autopista Tijuana-Ensenada.</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trPr>
        <w:tc>
          <w:tcPr>
            <w:tcW w:w="2757"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REMOCIÓN DE ESCOMBROS, CON UNA</w:t>
            </w:r>
          </w:p>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SUMA ASEGURADA DEL 10% DE LOS VALORES DE LOS EDIFICIOS SEÑALADOS  </w:t>
            </w:r>
            <w:r w:rsidRPr="00F575FA">
              <w:rPr>
                <w:rFonts w:asciiTheme="minorHAnsi" w:hAnsiTheme="minorHAnsi" w:cs="Arial"/>
                <w:sz w:val="22"/>
                <w:szCs w:val="22"/>
              </w:rPr>
              <w:t>EN EL PUNTO 2.3.5.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8"/>
        <w:gridCol w:w="2305"/>
        <w:gridCol w:w="2113"/>
        <w:gridCol w:w="1654"/>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0"/>
        <w:gridCol w:w="2161"/>
        <w:gridCol w:w="2976"/>
        <w:gridCol w:w="1303"/>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4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lastRenderedPageBreak/>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jc w:val="center"/>
        </w:trPr>
        <w:tc>
          <w:tcPr>
            <w:tcW w:w="213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1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Edificios</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Contenidos</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Agregados y Cláusulas especiales para las secciones de incendio: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$ 1,500, 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Default="00C76815" w:rsidP="00C76815">
      <w:pPr>
        <w:spacing w:line="288" w:lineRule="auto"/>
        <w:jc w:val="both"/>
        <w:rPr>
          <w:rFonts w:asciiTheme="minorHAnsi" w:hAnsiTheme="minorHAnsi" w:cs="Arial"/>
          <w:b/>
          <w:sz w:val="22"/>
          <w:szCs w:val="22"/>
        </w:rPr>
      </w:pPr>
    </w:p>
    <w:p w:rsidR="00951FAC" w:rsidRDefault="00951FAC" w:rsidP="00C76815">
      <w:pPr>
        <w:spacing w:line="288" w:lineRule="auto"/>
        <w:jc w:val="both"/>
        <w:rPr>
          <w:rFonts w:asciiTheme="minorHAnsi" w:hAnsiTheme="minorHAnsi" w:cs="Arial"/>
          <w:b/>
          <w:sz w:val="22"/>
          <w:szCs w:val="22"/>
        </w:rPr>
      </w:pPr>
    </w:p>
    <w:p w:rsidR="00951FAC" w:rsidRPr="00C76815" w:rsidRDefault="00951FAC"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lastRenderedPageBreak/>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1619"/>
        <w:gridCol w:w="4828"/>
        <w:gridCol w:w="1091"/>
      </w:tblGrid>
      <w:tr w:rsidR="00C76815" w:rsidRPr="00C76815" w:rsidTr="00BC6C55">
        <w:trPr>
          <w:trHeight w:val="387"/>
          <w:jc w:val="center"/>
        </w:trPr>
        <w:tc>
          <w:tcPr>
            <w:tcW w:w="182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9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25"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824" w:type="pct"/>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9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1,500,000.00 M.N.</w:t>
            </w:r>
          </w:p>
        </w:tc>
        <w:tc>
          <w:tcPr>
            <w:tcW w:w="14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824" w:type="pct"/>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998"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52"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71"/>
        </w:num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w:t>
      </w:r>
      <w:r w:rsidRPr="00C76815">
        <w:rPr>
          <w:rFonts w:asciiTheme="minorHAnsi" w:hAnsiTheme="minorHAnsi" w:cs="Arial"/>
          <w:sz w:val="22"/>
          <w:szCs w:val="22"/>
        </w:rPr>
        <w:lastRenderedPageBreak/>
        <w:t xml:space="preserve">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$ 45,947,666.00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 xml:space="preserve"> </w:t>
      </w:r>
      <w:r w:rsidRPr="00C76815">
        <w:rPr>
          <w:rFonts w:asciiTheme="minorHAnsi" w:hAnsiTheme="minorHAnsi" w:cs="Arial"/>
          <w:sz w:val="22"/>
          <w:szCs w:val="22"/>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palm, cañones de proyección y cámaras digitales), así </w:t>
      </w:r>
      <w:r w:rsidRPr="00C76815">
        <w:rPr>
          <w:rFonts w:asciiTheme="minorHAnsi" w:hAnsiTheme="minorHAnsi" w:cs="Arial"/>
          <w:sz w:val="22"/>
          <w:szCs w:val="22"/>
        </w:rPr>
        <w:lastRenderedPageBreak/>
        <w:t xml:space="preserve">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3"/>
        <w:gridCol w:w="2550"/>
        <w:gridCol w:w="3671"/>
        <w:gridCol w:w="1326"/>
      </w:tblGrid>
      <w:tr w:rsidR="00C76815" w:rsidRPr="00C76815" w:rsidTr="00943173">
        <w:trPr>
          <w:trHeight w:val="387"/>
          <w:jc w:val="center"/>
        </w:trPr>
        <w:tc>
          <w:tcPr>
            <w:tcW w:w="14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121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74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30"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jc w:val="center"/>
        </w:trPr>
        <w:tc>
          <w:tcPr>
            <w:tcW w:w="1413"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TRATAMIENTO DE AGUAS RESIDUALES  DE SAN ANTONIO DE LOS BUENOS</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3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15"/>
          <w:jc w:val="center"/>
        </w:trPr>
        <w:tc>
          <w:tcPr>
            <w:tcW w:w="1413"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 M.N.</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630"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Pr="00C76815" w:rsidRDefault="00C76815" w:rsidP="00C76815">
      <w:pPr>
        <w:ind w:hanging="360"/>
        <w:rPr>
          <w:rFonts w:asciiTheme="minorHAnsi" w:hAnsiTheme="minorHAnsi" w:cs="Tahoma"/>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Look w:val="0000" w:firstRow="0" w:lastRow="0" w:firstColumn="0" w:lastColumn="0" w:noHBand="0" w:noVBand="0"/>
      </w:tblPr>
      <w:tblGrid>
        <w:gridCol w:w="7962"/>
        <w:gridCol w:w="2558"/>
      </w:tblGrid>
      <w:tr w:rsidR="00C76815" w:rsidRPr="00C76815" w:rsidTr="00943173">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943173">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Bombeo PB6.</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1.1.4.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sz w:val="22"/>
          <w:szCs w:val="22"/>
        </w:rPr>
        <w:t xml:space="preserve">Uso de los bienes: </w:t>
      </w:r>
      <w:r w:rsidRPr="00C76815">
        <w:rPr>
          <w:rFonts w:asciiTheme="minorHAnsi" w:hAnsiTheme="minorHAnsi" w:cs="Arial"/>
          <w:b/>
          <w:sz w:val="22"/>
          <w:szCs w:val="22"/>
        </w:rPr>
        <w:t>Oficinas Administrativas y Planta de Bombeo PB-6.</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jc w:val="center"/>
        <w:tblLook w:val="04A0" w:firstRow="1" w:lastRow="0" w:firstColumn="1" w:lastColumn="0" w:noHBand="0" w:noVBand="1"/>
      </w:tblPr>
      <w:tblGrid>
        <w:gridCol w:w="7107"/>
        <w:gridCol w:w="3413"/>
      </w:tblGrid>
      <w:tr w:rsidR="00C76815" w:rsidRPr="00C76815" w:rsidTr="00BC6C55">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SUMA ASEGURADA </w:t>
            </w:r>
          </w:p>
        </w:tc>
      </w:tr>
      <w:tr w:rsidR="00C76815" w:rsidRPr="00C76815" w:rsidTr="00BC6C55">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4,400,000.00</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26,142,589.64</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lastRenderedPageBreak/>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30,542,589.64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El inmueble se encuentra ubicado en Avenida La Presa Rodríguez s/n, Col. La Presa Rodríguez.</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El edificio es de un nivel con un mezanine construido de lámina y estructura  de acero.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C76815" w:rsidRPr="00C76815" w:rsidTr="00BC6C55">
        <w:trPr>
          <w:trHeight w:val="315"/>
          <w:jc w:val="center"/>
        </w:trPr>
        <w:tc>
          <w:tcPr>
            <w:tcW w:w="2757"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SUMA ASEGURADA DEL 10% DE LOS VALORES DE LOS EDIFICIOS SEÑALADOS  EN EL PUNTO 2.3.5. (CONSTRUCCIONES)</w:t>
            </w:r>
          </w:p>
        </w:tc>
        <w:tc>
          <w:tcPr>
            <w:tcW w:w="2243"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2255"/>
        <w:gridCol w:w="2239"/>
        <w:gridCol w:w="1383"/>
      </w:tblGrid>
      <w:tr w:rsidR="00C76815" w:rsidRPr="00C76815" w:rsidTr="00BC6C55">
        <w:trPr>
          <w:trHeight w:val="387"/>
          <w:jc w:val="center"/>
        </w:trPr>
        <w:tc>
          <w:tcPr>
            <w:tcW w:w="228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4,000,000.00</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23,765,990.58</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8"/>
        <w:gridCol w:w="2086"/>
        <w:gridCol w:w="3003"/>
        <w:gridCol w:w="1313"/>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4"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lastRenderedPageBreak/>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4,000,000.00</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23,765,990.58</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5"/>
        <w:gridCol w:w="2008"/>
        <w:gridCol w:w="2885"/>
        <w:gridCol w:w="1372"/>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Hidrometeorológicos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Agregados y Cláusulas especiales para las secciones de incendio: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Default="00C76815" w:rsidP="00C76815">
      <w:pPr>
        <w:spacing w:line="288" w:lineRule="auto"/>
        <w:rPr>
          <w:rFonts w:asciiTheme="minorHAnsi" w:hAnsiTheme="minorHAnsi" w:cs="Arial"/>
          <w:b/>
          <w:sz w:val="22"/>
          <w:szCs w:val="22"/>
        </w:rPr>
      </w:pPr>
    </w:p>
    <w:p w:rsidR="00D55BD7" w:rsidRPr="00C76815" w:rsidRDefault="00D55BD7"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ind w:firstLine="171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Look w:val="04A0" w:firstRow="1" w:lastRow="0" w:firstColumn="1" w:lastColumn="0" w:noHBand="0" w:noVBand="1"/>
      </w:tblPr>
      <w:tblGrid>
        <w:gridCol w:w="2982"/>
        <w:gridCol w:w="1619"/>
        <w:gridCol w:w="4828"/>
        <w:gridCol w:w="1091"/>
      </w:tblGrid>
      <w:tr w:rsidR="00C76815" w:rsidRPr="00C76815" w:rsidTr="00BC6C55">
        <w:trPr>
          <w:trHeight w:val="242"/>
          <w:jc w:val="center"/>
        </w:trPr>
        <w:tc>
          <w:tcPr>
            <w:tcW w:w="1982"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108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17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66" w:type="pct"/>
            <w:tcBorders>
              <w:top w:val="single" w:sz="4" w:space="0" w:color="auto"/>
              <w:left w:val="nil"/>
              <w:bottom w:val="single" w:sz="4" w:space="0" w:color="auto"/>
              <w:right w:val="single" w:sz="4" w:space="0" w:color="auto"/>
            </w:tcBorders>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9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1,000,000.00 M.N.</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9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w:t>
      </w:r>
      <w:r w:rsidRPr="00C76815">
        <w:rPr>
          <w:rFonts w:asciiTheme="minorHAnsi" w:hAnsiTheme="minorHAnsi" w:cs="Arial"/>
          <w:sz w:val="22"/>
          <w:szCs w:val="22"/>
        </w:rPr>
        <w:lastRenderedPageBreak/>
        <w:t xml:space="preserve">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como límite único y combinado para todas las ubicaciones señaladas en el 2.1.4.5.</w:t>
      </w: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$ 22,671,163.00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DAÑADO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desk top y lap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palm, cañones de proyección y cámaras digitales), así </w:t>
      </w:r>
      <w:r w:rsidRPr="00C76815">
        <w:rPr>
          <w:rFonts w:asciiTheme="minorHAnsi" w:hAnsiTheme="minorHAnsi" w:cs="Arial"/>
          <w:sz w:val="22"/>
          <w:szCs w:val="22"/>
        </w:rPr>
        <w:lastRenderedPageBreak/>
        <w:t xml:space="preserve">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049"/>
        <w:gridCol w:w="5321"/>
        <w:gridCol w:w="1595"/>
      </w:tblGrid>
      <w:tr w:rsidR="00C76815" w:rsidRPr="00C76815" w:rsidTr="00D55BD7">
        <w:trPr>
          <w:trHeight w:val="387"/>
          <w:jc w:val="center"/>
        </w:trPr>
        <w:tc>
          <w:tcPr>
            <w:tcW w:w="73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7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52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5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D55BD7">
        <w:trPr>
          <w:trHeight w:val="300"/>
          <w:jc w:val="center"/>
        </w:trPr>
        <w:tc>
          <w:tcPr>
            <w:tcW w:w="739"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10,960,980.00</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75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D55BD7">
        <w:trPr>
          <w:trHeight w:val="315"/>
          <w:jc w:val="center"/>
        </w:trPr>
        <w:tc>
          <w:tcPr>
            <w:tcW w:w="739"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10,960,980.00 M.N.</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58"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BIENES Y RIESGOS CUBIERTOS POR CONVENIO EXPRESO PARA LAS SECCIONES DE LA POLIZA QUE EXPRESAMENTE SE MENCIONAN:</w:t>
      </w: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CLÁUSULA DE FLUCTUACIÓN DE VALORES PARA TODAS LAS SECCIONES DE LA PÓLIZA:</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PARA LA SECCIÓN DE INCENDIO Y RAMOS TÉCNICOS:</w:t>
      </w: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aclara que se permite un margen de error del 20% en la declaración de valores.</w:t>
      </w:r>
    </w:p>
    <w:p w:rsidR="00C76815" w:rsidRPr="00C76815" w:rsidRDefault="00C76815" w:rsidP="00C76815">
      <w:pPr>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DEBERÁN AGREGAR LAS SIGUIENTES CLÁUSULAS ESPECIALES: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
          <w:bCs/>
          <w:sz w:val="22"/>
          <w:szCs w:val="22"/>
        </w:rPr>
        <w:t>CLÁUSULA DE PRELACIÓN</w:t>
      </w:r>
      <w:r w:rsidRPr="00C76815">
        <w:rPr>
          <w:rFonts w:asciiTheme="minorHAnsi" w:hAnsiTheme="minorHAnsi" w:cs="Arial"/>
          <w:bCs/>
          <w:sz w:val="22"/>
          <w:szCs w:val="22"/>
        </w:rPr>
        <w:t>: Se aclara que las condiciones particulares, las bases y a las aclaraciones que resulten de la junta correspondiente de la licitación, tendrán prelación estas sobre las condiciones del seguro y lo que se oponga.</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1.1.4.11. ESTACIONAMIENTO USUARIOS OFICINAS CENTRALES: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8824"/>
      </w:tblGrid>
      <w:tr w:rsidR="00C76815" w:rsidRPr="00C76815" w:rsidTr="00C76815">
        <w:trPr>
          <w:trHeight w:val="387"/>
          <w:jc w:val="center"/>
        </w:trPr>
        <w:tc>
          <w:tcPr>
            <w:tcW w:w="806"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419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Daño Material</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5% Daño Material Sobre el Valor Comercial al Momento del Siniestro con minimo de </w:t>
            </w:r>
            <w:r w:rsidRPr="00C76815">
              <w:rPr>
                <w:rFonts w:asciiTheme="minorHAnsi" w:hAnsiTheme="minorHAnsi" w:cs="Arial"/>
                <w:bCs/>
                <w:sz w:val="22"/>
                <w:szCs w:val="22"/>
              </w:rPr>
              <w:t>$ 2,500.00</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Robo Total</w:t>
            </w:r>
          </w:p>
        </w:tc>
        <w:tc>
          <w:tcPr>
            <w:tcW w:w="4194" w:type="pct"/>
            <w:shd w:val="clear" w:color="auto" w:fill="auto"/>
            <w:noWrap/>
            <w:vAlign w:val="center"/>
          </w:tcPr>
          <w:p w:rsidR="00C76815" w:rsidRPr="00C76815" w:rsidRDefault="00C76815" w:rsidP="00BC6C55">
            <w:pPr>
              <w:jc w:val="center"/>
              <w:rPr>
                <w:rFonts w:asciiTheme="minorHAnsi" w:hAnsiTheme="minorHAnsi" w:cs="Arial"/>
                <w:bCs/>
                <w:sz w:val="22"/>
                <w:szCs w:val="22"/>
              </w:rPr>
            </w:pPr>
            <w:r w:rsidRPr="00C76815">
              <w:rPr>
                <w:rFonts w:asciiTheme="minorHAnsi" w:hAnsiTheme="minorHAnsi" w:cs="Arial"/>
                <w:bCs/>
                <w:sz w:val="22"/>
                <w:szCs w:val="22"/>
              </w:rPr>
              <w:t>10% Sobre el Valor Comercial de la Unidad al Momento del Siniestro con mínimo de M.N. $ 12,000.00</w:t>
            </w:r>
          </w:p>
          <w:p w:rsidR="00C76815" w:rsidRPr="00C76815" w:rsidRDefault="00C76815" w:rsidP="00BC6C55">
            <w:pPr>
              <w:jc w:val="center"/>
              <w:rPr>
                <w:rFonts w:asciiTheme="minorHAnsi" w:hAnsiTheme="minorHAnsi"/>
                <w:color w:val="000000"/>
                <w:sz w:val="22"/>
                <w:szCs w:val="22"/>
              </w:rPr>
            </w:pP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Cristales</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bCs/>
                <w:sz w:val="22"/>
                <w:szCs w:val="22"/>
              </w:rPr>
              <w:t>20% Sobre el Valor del Cristal.</w:t>
            </w:r>
          </w:p>
        </w:tc>
      </w:tr>
    </w:tbl>
    <w:p w:rsidR="00C76815" w:rsidRPr="00C76815" w:rsidRDefault="00C76815" w:rsidP="00C76815">
      <w:pPr>
        <w:jc w:val="both"/>
        <w:rPr>
          <w:rFonts w:asciiTheme="minorHAnsi" w:hAnsiTheme="minorHAnsi" w:cs="Arial"/>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Capacidad de Vehículos en estacionamiento (132), Limite por Unidad de M.N. $200,000.00  </w:t>
      </w: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tbl>
      <w:tblPr>
        <w:tblStyle w:val="Tablaconcuadrcula"/>
        <w:tblW w:w="0" w:type="auto"/>
        <w:tblInd w:w="137" w:type="dxa"/>
        <w:shd w:val="clear" w:color="auto" w:fill="A40000"/>
        <w:tblLook w:val="04A0" w:firstRow="1" w:lastRow="0" w:firstColumn="1" w:lastColumn="0" w:noHBand="0" w:noVBand="1"/>
      </w:tblPr>
      <w:tblGrid>
        <w:gridCol w:w="10348"/>
      </w:tblGrid>
      <w:tr w:rsidR="00190B95" w:rsidRPr="00325AC3" w:rsidTr="00325AC3">
        <w:tc>
          <w:tcPr>
            <w:tcW w:w="10348" w:type="dxa"/>
            <w:shd w:val="clear" w:color="auto" w:fill="A40000"/>
          </w:tcPr>
          <w:p w:rsidR="00325AC3" w:rsidRPr="00325AC3" w:rsidRDefault="00362C1E" w:rsidP="00362C1E">
            <w:pPr>
              <w:pStyle w:val="Textoindependiente2"/>
              <w:rPr>
                <w:rFonts w:asciiTheme="minorHAnsi" w:hAnsiTheme="minorHAnsi" w:cs="Arial"/>
                <w:b/>
                <w:sz w:val="24"/>
                <w:szCs w:val="24"/>
              </w:rPr>
            </w:pPr>
            <w:r>
              <w:rPr>
                <w:rFonts w:asciiTheme="minorHAnsi" w:hAnsiTheme="minorHAnsi" w:cs="Arial"/>
                <w:b/>
                <w:sz w:val="24"/>
                <w:szCs w:val="24"/>
              </w:rPr>
              <w:lastRenderedPageBreak/>
              <w:t xml:space="preserve">PARTIDA 2: </w:t>
            </w:r>
            <w:r w:rsidR="00325AC3" w:rsidRPr="00325AC3">
              <w:rPr>
                <w:rFonts w:asciiTheme="minorHAnsi" w:hAnsiTheme="minorHAnsi" w:cs="Arial"/>
                <w:b/>
                <w:sz w:val="24"/>
                <w:szCs w:val="24"/>
              </w:rPr>
              <w:t>PÓLIZA DE SEGURO DE RESPONSABILIDAD CIVIL POR CONTAMINACIÓN AMBIENTAL DE LAS PLANTAS POTABILIZADORAS Y PLANTAS DE TRATAMIENTO DE CESPT</w:t>
            </w:r>
          </w:p>
        </w:tc>
      </w:tr>
    </w:tbl>
    <w:p w:rsidR="005C00E8" w:rsidRDefault="005C00E8" w:rsidP="005D79A6">
      <w:pPr>
        <w:pStyle w:val="Textoindependiente2"/>
        <w:ind w:left="1134"/>
        <w:rPr>
          <w:rFonts w:asciiTheme="minorHAnsi" w:hAnsiTheme="minorHAnsi" w:cs="Arial"/>
          <w:b/>
          <w:sz w:val="22"/>
          <w:szCs w:val="22"/>
        </w:rPr>
      </w:pPr>
    </w:p>
    <w:p w:rsidR="00BC6C55" w:rsidRPr="00BC6C55" w:rsidRDefault="00BC6C55" w:rsidP="00BC6C55">
      <w:pPr>
        <w:spacing w:line="288" w:lineRule="auto"/>
        <w:rPr>
          <w:rFonts w:asciiTheme="minorHAnsi" w:hAnsiTheme="minorHAnsi" w:cs="Arial"/>
          <w:b/>
          <w:sz w:val="22"/>
          <w:szCs w:val="22"/>
        </w:rPr>
      </w:pPr>
      <w:r w:rsidRPr="00BC6C55">
        <w:rPr>
          <w:rFonts w:asciiTheme="minorHAnsi" w:hAnsiTheme="minorHAnsi" w:cs="Arial"/>
          <w:b/>
          <w:sz w:val="22"/>
          <w:szCs w:val="22"/>
        </w:rPr>
        <w:t>1.2.1.    OBJETO</w:t>
      </w:r>
    </w:p>
    <w:p w:rsidR="00BC6C55" w:rsidRPr="00BC6C55" w:rsidRDefault="00BC6C55" w:rsidP="00BC6C55">
      <w:pPr>
        <w:spacing w:line="288" w:lineRule="auto"/>
        <w:rPr>
          <w:rFonts w:asciiTheme="minorHAnsi" w:hAnsiTheme="minorHAnsi" w:cs="Arial"/>
          <w:sz w:val="22"/>
          <w:szCs w:val="22"/>
        </w:rPr>
      </w:pPr>
      <w:r w:rsidRPr="00BC6C55">
        <w:rPr>
          <w:rFonts w:asciiTheme="minorHAnsi" w:hAnsiTheme="minorHAnsi" w:cs="Arial"/>
          <w:sz w:val="22"/>
          <w:szCs w:val="22"/>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BC6C55" w:rsidRPr="00BC6C55" w:rsidRDefault="00BC6C55" w:rsidP="00BC6C55">
      <w:pPr>
        <w:rPr>
          <w:rFonts w:asciiTheme="minorHAnsi" w:hAnsiTheme="minorHAnsi" w:cs="Arial"/>
          <w:sz w:val="22"/>
          <w:szCs w:val="22"/>
        </w:rPr>
      </w:pPr>
      <w:r w:rsidRPr="00BC6C55">
        <w:rPr>
          <w:rFonts w:asciiTheme="minorHAnsi" w:hAnsiTheme="minorHAnsi" w:cs="Arial"/>
          <w:sz w:val="22"/>
          <w:szCs w:val="22"/>
        </w:rPr>
        <w:t xml:space="preserve">Direcciones: </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MONTE DE LOS OLIVOS: Monte de los Olivos sin número entre Boulevard Insurgentes y Baja Maquiladora,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POTABILIZADORA RODRIGUEZ: Km 15.5 Carretera Poblado La Presa sin número, Fraccionamiento El Tona,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POTABILIZADORA EL FLORIDO: Carretera Libre Tijuana Tecate  Km 25.5 sin número Rancho Florido Viejo,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DE TRATAMIENTO DE AGUAS RESIDUALES SAN ANTONIO DE LOS BUENOS (Punta Bandera).</w:t>
      </w:r>
    </w:p>
    <w:p w:rsidR="00BC6C55" w:rsidRPr="00BC6C55" w:rsidRDefault="00BC6C55" w:rsidP="00BC6C55">
      <w:pPr>
        <w:spacing w:line="288" w:lineRule="auto"/>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BENEFICIOS DE LA COBERTURA </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daños corporales a terceros, daño a la propiedad y limpieza causadas por alguna situación contaminante que emane de la ubicación asegurada.</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Ofrece gastos de defensa legal, dentro del límite máximo de responsabilidad.</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contaminación repentina y accidental.</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ubicaciones específicas.</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6"/>
        <w:gridCol w:w="3124"/>
      </w:tblGrid>
      <w:tr w:rsidR="00BC6C55" w:rsidRPr="00BC6C55" w:rsidTr="00BC6C55">
        <w:trPr>
          <w:trHeight w:val="296"/>
        </w:trPr>
        <w:tc>
          <w:tcPr>
            <w:tcW w:w="351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CONSTRUCCIONES</w:t>
            </w:r>
          </w:p>
        </w:tc>
        <w:tc>
          <w:tcPr>
            <w:tcW w:w="148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SUMA ASEGURADA</w:t>
            </w:r>
          </w:p>
        </w:tc>
      </w:tr>
      <w:tr w:rsidR="00BC6C55" w:rsidRPr="00BC6C55" w:rsidTr="00BC6C55">
        <w:trPr>
          <w:trHeight w:val="1285"/>
        </w:trPr>
        <w:tc>
          <w:tcPr>
            <w:tcW w:w="3515" w:type="pct"/>
            <w:shd w:val="clear" w:color="auto" w:fill="auto"/>
            <w:vAlign w:val="center"/>
          </w:tcPr>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EL FLORIDO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 xml:space="preserve">PRIMER MÓDULO </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SEGUNDO MÓDULO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TERCER MÓDULO</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LA PRESA ABELARDO L. RODRÍGUEZ</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MONTE DE LOS OLIVOS</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DE TRATAMIENTO DE AGUAS RESIDUALES</w:t>
            </w:r>
          </w:p>
        </w:tc>
        <w:tc>
          <w:tcPr>
            <w:tcW w:w="1485" w:type="pct"/>
            <w:shd w:val="clear" w:color="auto" w:fill="auto"/>
            <w:noWrap/>
            <w:vAlign w:val="center"/>
          </w:tcPr>
          <w:p w:rsidR="00BC6C55" w:rsidRPr="00BC6C55" w:rsidRDefault="00BC6C55" w:rsidP="00BC6C55">
            <w:pPr>
              <w:jc w:val="center"/>
              <w:rPr>
                <w:rFonts w:asciiTheme="minorHAnsi" w:hAnsiTheme="minorHAnsi" w:cs="Arial"/>
                <w:color w:val="000000"/>
                <w:sz w:val="22"/>
                <w:szCs w:val="22"/>
              </w:rPr>
            </w:pPr>
            <w:r w:rsidRPr="00BC6C55">
              <w:rPr>
                <w:rFonts w:asciiTheme="minorHAnsi" w:hAnsiTheme="minorHAnsi" w:cs="Arial"/>
                <w:color w:val="000000"/>
                <w:sz w:val="22"/>
                <w:szCs w:val="22"/>
              </w:rPr>
              <w:t>$                   150,000,000 M.N.</w:t>
            </w:r>
          </w:p>
        </w:tc>
      </w:tr>
    </w:tbl>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1.2.2. COBERTURA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 </w:t>
      </w:r>
      <w:r w:rsidRPr="00BC6C55">
        <w:rPr>
          <w:rFonts w:asciiTheme="minorHAnsi" w:hAnsiTheme="minorHAnsi" w:cs="Arial"/>
          <w:b/>
          <w:sz w:val="22"/>
          <w:szCs w:val="22"/>
        </w:rPr>
        <w:tab/>
        <w:t xml:space="preserve">PLANTA POTABILIZADORA EL FLORIDO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1.2.2.1.1 PRIMER MÓDULO Y SEGUNDO</w:t>
      </w:r>
    </w:p>
    <w:p w:rsidR="00BC6C55" w:rsidRPr="00BC6C55" w:rsidRDefault="00BC6C55" w:rsidP="00BC6C55">
      <w:pPr>
        <w:spacing w:line="288" w:lineRule="auto"/>
        <w:ind w:firstLine="720"/>
        <w:jc w:val="both"/>
        <w:rPr>
          <w:rFonts w:asciiTheme="minorHAnsi" w:hAnsiTheme="minorHAnsi" w:cs="Arial"/>
          <w:b/>
          <w:sz w:val="22"/>
          <w:szCs w:val="22"/>
        </w:rPr>
      </w:pPr>
    </w:p>
    <w:p w:rsidR="00BC6C55" w:rsidRPr="00BC6C55" w:rsidRDefault="00BC6C55" w:rsidP="00CF21F1">
      <w:pPr>
        <w:numPr>
          <w:ilvl w:val="1"/>
          <w:numId w:val="37"/>
        </w:numPr>
        <w:tabs>
          <w:tab w:val="clear" w:pos="14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t xml:space="preserve">Está asegurada la responsabilidad civil en que incurriere el asegurado a consecuencia de lesiones corporales a terceros o daños materiales a bienes de estos, ocasionados por contaminación que ocurra en forma </w:t>
      </w:r>
      <w:r w:rsidRPr="00BC6C55">
        <w:rPr>
          <w:rFonts w:asciiTheme="minorHAnsi" w:hAnsiTheme="minorHAnsi" w:cs="Arial"/>
          <w:sz w:val="22"/>
          <w:szCs w:val="22"/>
        </w:rPr>
        <w:lastRenderedPageBreak/>
        <w:t>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1"/>
          <w:numId w:val="37"/>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2"/>
          <w:numId w:val="37"/>
        </w:numPr>
        <w:tabs>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1.2.2.1.2 TERCER MÓDULO</w:t>
      </w:r>
    </w:p>
    <w:p w:rsidR="00BC6C55" w:rsidRPr="00BC6C55" w:rsidRDefault="00BC6C55" w:rsidP="00CF21F1">
      <w:pPr>
        <w:numPr>
          <w:ilvl w:val="0"/>
          <w:numId w:val="45"/>
        </w:numPr>
        <w:tabs>
          <w:tab w:val="clear" w:pos="1440"/>
          <w:tab w:val="num" w:pos="63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0"/>
          <w:numId w:val="46"/>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2"/>
        </w:numPr>
        <w:tabs>
          <w:tab w:val="clear" w:pos="2340"/>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lastRenderedPageBreak/>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1.2.2.2 PLANTA POTABILIZADORA LA PRESA ABELARDO L. RODRÍGUEZ</w:t>
      </w:r>
    </w:p>
    <w:p w:rsidR="00BC6C55" w:rsidRPr="00BC6C55" w:rsidRDefault="00BC6C55" w:rsidP="00CF21F1">
      <w:pPr>
        <w:numPr>
          <w:ilvl w:val="0"/>
          <w:numId w:val="47"/>
        </w:numPr>
        <w:tabs>
          <w:tab w:val="left" w:pos="63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47"/>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0"/>
        </w:numPr>
        <w:tabs>
          <w:tab w:val="clear" w:pos="2340"/>
          <w:tab w:val="num"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2925"/>
        </w:tabs>
        <w:spacing w:line="288" w:lineRule="auto"/>
        <w:ind w:hanging="450"/>
        <w:jc w:val="both"/>
        <w:rPr>
          <w:rFonts w:asciiTheme="minorHAnsi" w:hAnsiTheme="minorHAnsi" w:cs="Arial"/>
          <w:b/>
          <w:sz w:val="22"/>
          <w:szCs w:val="22"/>
        </w:rPr>
      </w:pPr>
      <w:r w:rsidRPr="00BC6C55">
        <w:rPr>
          <w:rFonts w:asciiTheme="minorHAnsi" w:hAnsiTheme="minorHAnsi" w:cs="Arial"/>
          <w:b/>
          <w:sz w:val="22"/>
          <w:szCs w:val="22"/>
        </w:rPr>
        <w:tab/>
      </w:r>
      <w:r w:rsidRPr="00BC6C55">
        <w:rPr>
          <w:rFonts w:asciiTheme="minorHAnsi" w:hAnsiTheme="minorHAnsi" w:cs="Arial"/>
          <w:b/>
          <w:sz w:val="22"/>
          <w:szCs w:val="22"/>
        </w:rPr>
        <w:tab/>
      </w: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1.2.2.3 PLANTA POTABILIZADORA MONTE DE LOS OLIVOS</w:t>
      </w: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54"/>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costes y gastos judiciales y extrajudiciales.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lastRenderedPageBreak/>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6"/>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0"/>
        </w:tabs>
        <w:spacing w:line="288" w:lineRule="auto"/>
        <w:ind w:hanging="450"/>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1.2.2.4 PLANTA DE TRATAMIENTO DE AGUAS RESIDUALES SAN ANTONIO DE LOS BUENOS (PUNTA BANDERA)</w:t>
      </w:r>
    </w:p>
    <w:p w:rsidR="00BC6C55" w:rsidRPr="00BC6C55" w:rsidRDefault="00BC6C55" w:rsidP="00CF21F1">
      <w:pPr>
        <w:numPr>
          <w:ilvl w:val="0"/>
          <w:numId w:val="61"/>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61"/>
        </w:numPr>
        <w:tabs>
          <w:tab w:val="left" w:pos="72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74"/>
        </w:numPr>
        <w:tabs>
          <w:tab w:val="clear" w:pos="2340"/>
          <w:tab w:val="left" w:pos="0"/>
          <w:tab w:val="num" w:pos="900"/>
        </w:tabs>
        <w:spacing w:line="288" w:lineRule="auto"/>
        <w:ind w:left="720"/>
        <w:jc w:val="both"/>
        <w:rPr>
          <w:rFonts w:asciiTheme="minorHAnsi" w:hAnsiTheme="minorHAnsi" w:cs="Arial"/>
          <w:b/>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BC6C55">
        <w:rPr>
          <w:rFonts w:asciiTheme="minorHAnsi" w:hAnsiTheme="minorHAnsi" w:cs="Arial"/>
          <w:b/>
          <w:sz w:val="22"/>
          <w:szCs w:val="22"/>
        </w:rPr>
        <w:t>.</w:t>
      </w:r>
    </w:p>
    <w:p w:rsidR="00BC6C55" w:rsidRPr="00BC6C55" w:rsidRDefault="00BC6C55" w:rsidP="00BC6C55">
      <w:pPr>
        <w:pStyle w:val="Prrafodelista"/>
        <w:spacing w:line="288" w:lineRule="auto"/>
        <w:ind w:left="2340"/>
        <w:rPr>
          <w:rFonts w:asciiTheme="minorHAnsi" w:hAnsiTheme="minorHAnsi" w:cs="Arial"/>
          <w:b/>
        </w:rPr>
      </w:pPr>
    </w:p>
    <w:tbl>
      <w:tblPr>
        <w:tblStyle w:val="Tablaconcuadrcula"/>
        <w:tblW w:w="0" w:type="auto"/>
        <w:tblInd w:w="-5" w:type="dxa"/>
        <w:shd w:val="clear" w:color="auto" w:fill="A40000"/>
        <w:tblLook w:val="04A0" w:firstRow="1" w:lastRow="0" w:firstColumn="1" w:lastColumn="0" w:noHBand="0" w:noVBand="1"/>
      </w:tblPr>
      <w:tblGrid>
        <w:gridCol w:w="10348"/>
      </w:tblGrid>
      <w:tr w:rsidR="00BC6C55" w:rsidRPr="00362C1E" w:rsidTr="00362C1E">
        <w:tc>
          <w:tcPr>
            <w:tcW w:w="10348" w:type="dxa"/>
            <w:shd w:val="clear" w:color="auto" w:fill="A40000"/>
          </w:tcPr>
          <w:p w:rsidR="00BC6C55" w:rsidRPr="00362C1E" w:rsidRDefault="00362C1E" w:rsidP="00362C1E">
            <w:pPr>
              <w:spacing w:line="288" w:lineRule="auto"/>
              <w:jc w:val="center"/>
              <w:rPr>
                <w:rFonts w:asciiTheme="minorHAnsi" w:hAnsiTheme="minorHAnsi" w:cs="Arial"/>
                <w:sz w:val="24"/>
                <w:szCs w:val="22"/>
              </w:rPr>
            </w:pPr>
            <w:r w:rsidRPr="00362C1E">
              <w:rPr>
                <w:rFonts w:asciiTheme="minorHAnsi" w:hAnsiTheme="minorHAnsi" w:cs="Arial"/>
                <w:b/>
                <w:sz w:val="24"/>
                <w:szCs w:val="22"/>
              </w:rPr>
              <w:t xml:space="preserve">PARTIDA 3: </w:t>
            </w:r>
            <w:r w:rsidR="00BC6C55" w:rsidRPr="00362C1E">
              <w:rPr>
                <w:rFonts w:asciiTheme="minorHAnsi" w:hAnsiTheme="minorHAnsi" w:cs="Arial"/>
                <w:b/>
                <w:sz w:val="24"/>
                <w:szCs w:val="22"/>
              </w:rPr>
              <w:t>PÓLIZA DE SEGURO DE RESPONSABILIDAD CIVIL PATRIMONIAL DE ENTE PÚBLICO DE  CESPT</w:t>
            </w:r>
          </w:p>
        </w:tc>
      </w:tr>
    </w:tbl>
    <w:p w:rsidR="00BC6C55" w:rsidRPr="00BC6C55" w:rsidRDefault="00BC6C55" w:rsidP="00BC6C55">
      <w:pPr>
        <w:spacing w:line="288" w:lineRule="auto"/>
        <w:jc w:val="both"/>
        <w:rPr>
          <w:rFonts w:asciiTheme="minorHAnsi" w:hAnsiTheme="minorHAnsi" w:cs="Arial"/>
          <w:b/>
          <w:bCs/>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b/>
          <w:bCs/>
          <w:sz w:val="22"/>
          <w:szCs w:val="22"/>
        </w:rPr>
        <w:t>1.3.1 RIESGO ASEGURADO:</w:t>
      </w:r>
      <w:r w:rsidRPr="00BC6C55">
        <w:rPr>
          <w:rFonts w:asciiTheme="minorHAnsi" w:hAnsiTheme="minorHAnsi" w:cs="Arial"/>
          <w:sz w:val="22"/>
          <w:szCs w:val="22"/>
        </w:rPr>
        <w:t xml:space="preserve"> </w:t>
      </w: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 xml:space="preserve">La Responsabilidad Civil Legal en que incurriere la Comisión Estatal de Servicios Públicos de Tijuana por daños a terceros, edificios o derivada de las actividades propias del Organismo como propietario o posesionario por cualquier </w:t>
      </w:r>
      <w:r w:rsidRPr="00BC6C55">
        <w:rPr>
          <w:rFonts w:asciiTheme="minorHAnsi" w:hAnsiTheme="minorHAnsi" w:cs="Arial"/>
          <w:sz w:val="22"/>
          <w:szCs w:val="22"/>
        </w:rPr>
        <w:lastRenderedPageBreak/>
        <w:t>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el organismo a la población.</w:t>
      </w:r>
    </w:p>
    <w:p w:rsidR="00BC6C55" w:rsidRPr="00BC6C55" w:rsidRDefault="00BC6C55" w:rsidP="00BC6C55">
      <w:pPr>
        <w:rPr>
          <w:rFonts w:asciiTheme="minorHAnsi" w:hAnsiTheme="minorHAnsi" w:cs="Arial"/>
          <w:b/>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INDEMNIZAR A OTROS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deberá pagar cualquier indemnización que la Comisión Estatal de Servicios Públicos de Tijuana deba a particulares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y sólo si la reclamación por esos hechos se formula a la Comisión Estatal de Servicios Públicos de Tijuana o a la Aseguradora, por primera vez y por escrito, en el curso de la vigencia de la póliza o dentro del año siguiente a su terminación.</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Las bases que se dan el supuesto legal que da materia de responsabilidad del contrato de seguro son:</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El segundo Párrafo del artículo 113 de la Constitución Política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 Ley Federal de Responsabilidad Patrimonial del Estado</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Ley de Responsabilidad Patrimonial para el Estado y Municipios de Baja California</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Constituciones Políticas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Leyes de Responsabilidad Patrimonial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Otras Disposiciones complementarias de las anteriores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Supletoriamente los Código Civiles Federal y de las entidades federativas de los Estados Unidos Mexicanos y los principios generales del derecho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DEFENSA JURIDICA DEL ASEGURADO.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por cualquier reclamación por esos hechos que se formule directamente a la Comisión Estatal de Servicios Públicos de Tijuana o a La Aseguradora, por primera vez y por escrito, en el curso de la vigencia de póliza o dentro del año siguiente a su vencimiento.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Descripción de los servicios de la entidad pública, amparados como actividad del ente público:</w:t>
      </w:r>
      <w:r w:rsidRPr="00BC6C55">
        <w:rPr>
          <w:rFonts w:asciiTheme="minorHAnsi" w:hAnsiTheme="minorHAnsi" w:cs="Arial"/>
          <w:b/>
          <w:bCs/>
          <w:sz w:val="22"/>
          <w:szCs w:val="22"/>
        </w:rPr>
        <w:tab/>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lastRenderedPageBreak/>
        <w:t>Personalidad Jurídica</w:t>
      </w:r>
      <w:r w:rsidRPr="00BC6C55">
        <w:rPr>
          <w:rFonts w:asciiTheme="minorHAnsi" w:hAnsiTheme="minorHAnsi" w:cs="Arial"/>
          <w:bCs/>
          <w:sz w:val="22"/>
          <w:szCs w:val="22"/>
        </w:rPr>
        <w:t>: Es un organismo público descentralizado, con personalidad jurídica y patrimonio propio.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t>Función de la CESPT:</w:t>
      </w:r>
      <w:r w:rsidRPr="00BC6C55">
        <w:rPr>
          <w:rFonts w:asciiTheme="minorHAnsi" w:hAnsiTheme="minorHAnsi" w:cs="Arial"/>
          <w:bCs/>
          <w:sz w:val="22"/>
          <w:szCs w:val="22"/>
        </w:rPr>
        <w:t xml:space="preserve"> Brindar el suministro de Agua Potable y Alcantarillado Sanitario a las ciudades de Tijuana y Playas de Rosarito, así como el Saneamiento de las aguas residuales para evitar la contaminación en el mar.</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Objetivos Generales de CESPT</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rebombeo, cárcamos, presas, diques, etc., a fin de proveer y distribuir por cualquier medio agua potable a la población del territorio de su circunscripción.</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tratamiento, distribución y aprovechamiento de Aguas Residuales para evitar la contaminación y aprovecharlas como fuentes de dotación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Objetivos Económicos, Sociales y de Servicio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Contar con recursos económicos para cubrir las necesidades de Agua, drenaje y Alcantarillado Sanitario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y aprovechamiento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Fortalecer la infraestructura hidráulica de la ciudad.</w:t>
      </w:r>
    </w:p>
    <w:p w:rsidR="00BC6C55" w:rsidRPr="00BC6C55" w:rsidRDefault="00BC6C55" w:rsidP="00BC6C55">
      <w:pPr>
        <w:rPr>
          <w:rFonts w:asciiTheme="minorHAnsi" w:hAnsiTheme="minorHAnsi" w:cs="Arial"/>
          <w:bCs/>
          <w:sz w:val="22"/>
          <w:szCs w:val="22"/>
        </w:rPr>
      </w:pPr>
    </w:p>
    <w:p w:rsidR="00BC6C55" w:rsidRPr="00BC6C55" w:rsidRDefault="00BC6C55" w:rsidP="00BC6C55">
      <w:pPr>
        <w:jc w:val="both"/>
        <w:rPr>
          <w:rFonts w:asciiTheme="minorHAnsi" w:hAnsiTheme="minorHAnsi" w:cs="Arial"/>
          <w:b/>
          <w:bCs/>
          <w:sz w:val="22"/>
          <w:szCs w:val="22"/>
        </w:rPr>
      </w:pPr>
      <w:r w:rsidRPr="00BC6C55">
        <w:rPr>
          <w:rFonts w:asciiTheme="minorHAnsi" w:hAnsiTheme="minorHAnsi" w:cs="Arial"/>
          <w:b/>
          <w:bCs/>
          <w:sz w:val="22"/>
          <w:szCs w:val="22"/>
        </w:rPr>
        <w:t>Es función de las Comisiones Estatales de Servicios Públicos: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 Todo lo relativo al cumplimiento y realización de los sistemas de agua potable y alcantarillado de aguas negras de cada uno de los Municipios a que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 La ejecución directa o por contratación de las obras a que se refieren dichos sistemas.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III.- La operación y mantenimiento de los sistemas de que se trata.</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IV.- La prestación a los usuarios de los servicios mencionados.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 La recaudación de los derechos que conforme a la Ley a Convenios que celebren, les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VI.- El desarrollo de actividades que directa o indirectamente conduzcan a lograr los objetivos indicados.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ab/>
      </w:r>
    </w:p>
    <w:p w:rsidR="00BC6C55" w:rsidRPr="00BC6C55" w:rsidRDefault="00BC6C55" w:rsidP="00BC6C55">
      <w:pPr>
        <w:rPr>
          <w:rFonts w:asciiTheme="minorHAnsi" w:hAnsiTheme="minorHAnsi" w:cs="Arial"/>
          <w:bCs/>
          <w:sz w:val="22"/>
          <w:szCs w:val="22"/>
        </w:rPr>
      </w:pPr>
      <w:r w:rsidRPr="00BC6C55">
        <w:rPr>
          <w:rFonts w:asciiTheme="minorHAnsi" w:hAnsiTheme="minorHAnsi" w:cs="Arial"/>
          <w:b/>
          <w:bCs/>
          <w:sz w:val="22"/>
          <w:szCs w:val="22"/>
        </w:rPr>
        <w:t>SUMA ASEGURADA:</w:t>
      </w:r>
      <w:r w:rsidRPr="00BC6C55">
        <w:rPr>
          <w:rFonts w:asciiTheme="minorHAnsi" w:hAnsiTheme="minorHAnsi" w:cs="Arial"/>
          <w:bCs/>
          <w:sz w:val="22"/>
          <w:szCs w:val="22"/>
        </w:rPr>
        <w:t xml:space="preserve"> $  100,000,000.00 M.N. (cien millones de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Deducible: 10% sobre toda y cada reclamación con mínimo de $ 2,000.00 M.N. (dos mil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RIESGOS EXCLUIDOS: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como consecuencia de extravío de bienes.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 daños ocasionados dolosamente.</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derivada de la planificación urbana, obras o vías públicas, incluyendo aquellas por el uso de suelo.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 la operación de cajas de ahorro, fondos filantrópicos, loterías, rifas y similares.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que nos sean derivados de la actividad administrativa en función de la Ley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del incumplimiento de contratos o convenios.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Hechos u omisiones del asegurado cometidos con anterioridad a la fecha de inicio de la vigencia de la póliza.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asumida expresamente por el asegurado.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del uso propiedad o posesión de embarcaciones, aeronaves y vehículos terrestres de motor.</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Responsabilidades por la interrupción total o parcial o suspensión de labores regulares de la actividad administrativa.</w:t>
      </w:r>
    </w:p>
    <w:p w:rsidR="00BC6C55" w:rsidRPr="00BC6C55" w:rsidRDefault="00BC6C55" w:rsidP="00CF21F1">
      <w:pPr>
        <w:numPr>
          <w:ilvl w:val="0"/>
          <w:numId w:val="65"/>
        </w:numPr>
        <w:ind w:left="540"/>
        <w:jc w:val="both"/>
        <w:rPr>
          <w:rFonts w:asciiTheme="minorHAnsi" w:hAnsiTheme="minorHAnsi" w:cs="Arial"/>
          <w:bCs/>
          <w:sz w:val="22"/>
          <w:szCs w:val="22"/>
        </w:rPr>
      </w:pPr>
      <w:r w:rsidRPr="00BC6C55">
        <w:rPr>
          <w:rFonts w:asciiTheme="minorHAnsi" w:hAnsiTheme="minorHAnsi" w:cs="Arial"/>
          <w:bCs/>
          <w:sz w:val="22"/>
          <w:szCs w:val="22"/>
        </w:rPr>
        <w:t xml:space="preserve">Responsabilidad de los Funcionarios Públicos, entendiendo esta como todas aquellas reclamaciones derivadas y  directamente relacionadas con las responsabilidades individualmente imputables a los funcionarios que, en </w:t>
      </w:r>
      <w:r w:rsidRPr="00BC6C55">
        <w:rPr>
          <w:rFonts w:asciiTheme="minorHAnsi" w:hAnsiTheme="minorHAnsi" w:cs="Arial"/>
          <w:bCs/>
          <w:sz w:val="22"/>
          <w:szCs w:val="22"/>
        </w:rPr>
        <w:lastRenderedPageBreak/>
        <w:t>ejercicio de sus actividades y facultades, se ubiquen en el supuesto del artículo 31 de la Ley Federal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en los cuales no se establezca la relación causa - efecto de responsabilidad civil conforme al Código Civil del Estado Libre y Soberano Baja California.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ocasionados por falta de mantenimiento a instalaciones en superficie y remplazo oportuno.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derivados de la falta de remplazo en tuberías pasado el tiempo de vida útil.</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Demás Mencionadas en las Condiciones Generales.</w:t>
      </w:r>
    </w:p>
    <w:p w:rsidR="00BC6C55" w:rsidRPr="00BC6C55" w:rsidRDefault="00BC6C55" w:rsidP="00BC6C55">
      <w:pPr>
        <w:rPr>
          <w:rFonts w:asciiTheme="minorHAnsi" w:hAnsiTheme="minorHAnsi"/>
          <w:sz w:val="22"/>
          <w:szCs w:val="22"/>
        </w:rPr>
      </w:pPr>
    </w:p>
    <w:p w:rsidR="00BC6C55" w:rsidRPr="00BC6C55" w:rsidRDefault="00BC6C55" w:rsidP="00BC6C55">
      <w:pPr>
        <w:pStyle w:val="Prrafodelista"/>
        <w:spacing w:line="288" w:lineRule="auto"/>
        <w:ind w:left="2340"/>
        <w:rPr>
          <w:rFonts w:asciiTheme="minorHAnsi" w:hAnsiTheme="minorHAnsi" w:cs="Arial"/>
          <w:b/>
        </w:rPr>
      </w:pPr>
    </w:p>
    <w:tbl>
      <w:tblPr>
        <w:tblStyle w:val="Tablaconcuadrcula"/>
        <w:tblW w:w="0" w:type="auto"/>
        <w:tblInd w:w="-5" w:type="dxa"/>
        <w:shd w:val="clear" w:color="auto" w:fill="A40000"/>
        <w:tblLook w:val="04A0" w:firstRow="1" w:lastRow="0" w:firstColumn="1" w:lastColumn="0" w:noHBand="0" w:noVBand="1"/>
      </w:tblPr>
      <w:tblGrid>
        <w:gridCol w:w="10490"/>
      </w:tblGrid>
      <w:tr w:rsidR="00BC6C55" w:rsidRPr="00362C1E" w:rsidTr="00362C1E">
        <w:trPr>
          <w:trHeight w:val="632"/>
        </w:trPr>
        <w:tc>
          <w:tcPr>
            <w:tcW w:w="10490" w:type="dxa"/>
            <w:shd w:val="clear" w:color="auto" w:fill="A40000"/>
            <w:vAlign w:val="center"/>
          </w:tcPr>
          <w:p w:rsidR="00BC6C55" w:rsidRPr="00362C1E" w:rsidRDefault="00362C1E" w:rsidP="00362C1E">
            <w:pPr>
              <w:spacing w:line="288" w:lineRule="auto"/>
              <w:jc w:val="center"/>
              <w:rPr>
                <w:rFonts w:asciiTheme="minorHAnsi" w:hAnsiTheme="minorHAnsi" w:cs="Arial"/>
                <w:sz w:val="24"/>
                <w:szCs w:val="22"/>
              </w:rPr>
            </w:pPr>
            <w:r>
              <w:rPr>
                <w:rFonts w:asciiTheme="minorHAnsi" w:hAnsiTheme="minorHAnsi" w:cs="Arial"/>
                <w:b/>
                <w:sz w:val="24"/>
                <w:szCs w:val="22"/>
              </w:rPr>
              <w:t xml:space="preserve">PARTIDA 4: </w:t>
            </w:r>
            <w:r w:rsidRPr="00362C1E">
              <w:rPr>
                <w:rFonts w:asciiTheme="minorHAnsi" w:hAnsiTheme="minorHAnsi" w:cs="Arial"/>
                <w:b/>
                <w:sz w:val="24"/>
                <w:szCs w:val="22"/>
              </w:rPr>
              <w:t>PÓLIZA DE SEGURO DE RESPONSABILIDAD CIVIL PARA SERVIDORES PÚBLICOS DE   CESPT</w:t>
            </w:r>
          </w:p>
        </w:tc>
      </w:tr>
    </w:tbl>
    <w:p w:rsidR="00BC6C55" w:rsidRPr="00BC6C55" w:rsidRDefault="00BC6C55" w:rsidP="00BC6C55">
      <w:pPr>
        <w:rPr>
          <w:rFonts w:asciiTheme="minorHAnsi" w:hAnsiTheme="minorHAnsi"/>
          <w:sz w:val="22"/>
          <w:szCs w:val="22"/>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rPr>
        <w:t>SEGURO DE RESPONSABILIDAD Y ASISTENCIA LEGAL PARA LOS FUNCIONARIOS PÚBLICOS DE LA COMISIÓN ESTATAL DE SERVICIOS PÚBLICOS DE TIJUANA (CESPT)</w:t>
      </w:r>
    </w:p>
    <w:p w:rsidR="00BC6C55" w:rsidRPr="00BC6C55" w:rsidRDefault="00BC6C55" w:rsidP="00BC6C55">
      <w:pPr>
        <w:pStyle w:val="Textocomentario"/>
        <w:ind w:firstLine="709"/>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 xml:space="preserve">1.4.1 ASEGURADOS </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 xml:space="preserve">Se considera como asegurados a los Servidores Públicos de la </w:t>
      </w:r>
      <w:r w:rsidRPr="00BC6C55">
        <w:rPr>
          <w:rFonts w:asciiTheme="minorHAnsi" w:hAnsiTheme="minorHAnsi" w:cs="Arial"/>
          <w:b/>
        </w:rPr>
        <w:t xml:space="preserve">CESPT, </w:t>
      </w:r>
      <w:r w:rsidRPr="00BC6C55">
        <w:rPr>
          <w:rFonts w:asciiTheme="minorHAnsi" w:hAnsiTheme="minorHAnsi" w:cs="Arial"/>
        </w:rPr>
        <w:t xml:space="preserve">conforme a la relación de funcionarios que la Comisión Estatal de Servicios Públicos de Tijuana, proporcionara a la Aseguradora: 1 Director General, 6 Sub Directores y 14 mandos medios. </w:t>
      </w:r>
    </w:p>
    <w:p w:rsidR="00BC6C55" w:rsidRPr="00BC6C55" w:rsidRDefault="00BC6C55" w:rsidP="00BC6C55">
      <w:pPr>
        <w:pStyle w:val="Textocomentario"/>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1.4.2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 xml:space="preserve">La Aseguradora se obliga a pagar la indemnización que el Asegurado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w:t>
      </w:r>
      <w:r w:rsidRPr="00BC6C55">
        <w:rPr>
          <w:rFonts w:asciiTheme="minorHAnsi" w:hAnsiTheme="minorHAnsi" w:cs="Arial"/>
          <w:b/>
          <w:sz w:val="22"/>
          <w:szCs w:val="22"/>
        </w:rPr>
        <w:t>CESPT</w:t>
      </w:r>
      <w:r w:rsidRPr="00BC6C55">
        <w:rPr>
          <w:rFonts w:asciiTheme="minorHAnsi" w:hAnsiTheme="minorHAnsi" w:cs="Arial"/>
          <w:sz w:val="22"/>
          <w:szCs w:val="22"/>
        </w:rPr>
        <w:t xml:space="preserve">. </w:t>
      </w:r>
    </w:p>
    <w:p w:rsidR="00BC6C55" w:rsidRPr="00BC6C55" w:rsidRDefault="00BC6C55" w:rsidP="00BC6C55">
      <w:pPr>
        <w:jc w:val="both"/>
        <w:rPr>
          <w:rFonts w:asciiTheme="minorHAnsi" w:hAnsiTheme="minorHAnsi" w:cs="Arial"/>
          <w:b/>
          <w:sz w:val="22"/>
          <w:szCs w:val="22"/>
        </w:rPr>
      </w:pPr>
    </w:p>
    <w:p w:rsidR="00BC6C55" w:rsidRPr="00BC6C55" w:rsidRDefault="00BC6C55" w:rsidP="00BC6C55">
      <w:pPr>
        <w:jc w:val="both"/>
        <w:rPr>
          <w:rFonts w:asciiTheme="minorHAnsi" w:hAnsiTheme="minorHAnsi" w:cs="Arial"/>
          <w:b/>
          <w:sz w:val="22"/>
          <w:szCs w:val="22"/>
        </w:rPr>
      </w:pPr>
      <w:r w:rsidRPr="00BC6C55">
        <w:rPr>
          <w:rFonts w:asciiTheme="minorHAnsi" w:hAnsiTheme="minorHAnsi" w:cs="Arial"/>
          <w:b/>
          <w:sz w:val="22"/>
          <w:szCs w:val="22"/>
        </w:rPr>
        <w:t>Las responsabilidades materia de este seguro son:</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administrativa.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Civil culposa.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penal, culposa o imprudencial.</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política.</w:t>
      </w:r>
    </w:p>
    <w:p w:rsidR="00BC6C55" w:rsidRPr="00BC6C55" w:rsidRDefault="00BC6C55" w:rsidP="00BC6C55">
      <w:pPr>
        <w:spacing w:line="360" w:lineRule="auto"/>
        <w:ind w:left="360"/>
        <w:jc w:val="both"/>
        <w:rPr>
          <w:rFonts w:asciiTheme="minorHAnsi" w:hAnsiTheme="minorHAnsi" w:cs="Arial"/>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1.4.3 DEFENSA JURÍDICA DEL ASEGURADO</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BC6C55" w:rsidRPr="00BC6C55" w:rsidRDefault="00BC6C55" w:rsidP="00BC6C55">
      <w:pPr>
        <w:pStyle w:val="Prrafodelista"/>
        <w:ind w:left="0"/>
        <w:jc w:val="both"/>
        <w:rPr>
          <w:rFonts w:asciiTheme="minorHAnsi" w:hAnsiTheme="minorHAnsi" w:cs="Arial"/>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Para el caso de que se le imputen al servidor público asegurado alguno(s) de los ilícitos que se señalan a continuación, se conviene que la aseguradora llevara a cabo la defensa penal hasta Primera Instancia:</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Ejercicio Indebido del Servicio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Abuso de Autoridad;</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Coalición de Servidores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Uso Indebido de Atribuciones y Facultades;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Concusión;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Intimidación;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Ejercicio Abusivo de Funciones;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Tráfico de Influencias;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Cohecho;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Peculado y</w:t>
      </w:r>
    </w:p>
    <w:p w:rsidR="00BC6C55" w:rsidRPr="00BC6C55" w:rsidRDefault="00BC6C55" w:rsidP="00CF21F1">
      <w:pPr>
        <w:pStyle w:val="Prrafodelista1"/>
        <w:numPr>
          <w:ilvl w:val="0"/>
          <w:numId w:val="76"/>
        </w:numPr>
        <w:spacing w:after="0" w:line="360" w:lineRule="auto"/>
        <w:ind w:left="360"/>
        <w:jc w:val="both"/>
        <w:rPr>
          <w:rFonts w:asciiTheme="minorHAnsi" w:hAnsiTheme="minorHAnsi" w:cs="Arial"/>
        </w:rPr>
      </w:pPr>
      <w:r w:rsidRPr="00BC6C55">
        <w:rPr>
          <w:rFonts w:asciiTheme="minorHAnsi" w:hAnsiTheme="minorHAnsi" w:cs="Arial"/>
        </w:rPr>
        <w:t>Enriquecimiento Ilícito.</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Posteriormente y en caso de que la defensa jurídica del asegurado recurra ante tribunales de Alzada y de Amparo y estos mediante sentencia ejecutoria se haya declarado la ausencia de dolo por parte del Servidor Público en la comisión del ilícito, la aseguradora,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LICENCIADOS EN DERECHO (ABOGADOS)</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defensa legal será llevada a cabo por medio de Licenciados en Derecho (Abogados) que pertenezcan a la red de la aseguradora. Los gastos de defensa estarán limitados a un 25% de la suma asegurada contratada por el asegurado.</w:t>
      </w:r>
    </w:p>
    <w:p w:rsidR="00BC6C55" w:rsidRPr="00BC6C55" w:rsidRDefault="00BC6C55" w:rsidP="00BC6C55">
      <w:pPr>
        <w:tabs>
          <w:tab w:val="left" w:pos="1100"/>
        </w:tabs>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La Aseguradora, pagará directamente a dichos abogados, los honorarios y gastos de defensa. </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Dichos honorarios de los abogados que sean designados como defensor del Asegurado, quedarán limitados de la siguiente manera: </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 Al 25% de la suma asegurada contratada, y </w:t>
      </w:r>
    </w:p>
    <w:p w:rsidR="00BC6C55" w:rsidRPr="00BC6C55" w:rsidRDefault="00BC6C55" w:rsidP="00BC6C55">
      <w:pPr>
        <w:tabs>
          <w:tab w:val="left" w:pos="1100"/>
        </w:tabs>
        <w:jc w:val="both"/>
        <w:rPr>
          <w:rFonts w:asciiTheme="minorHAnsi" w:hAnsiTheme="minorHAnsi" w:cs="Arial"/>
          <w:bCs/>
          <w:sz w:val="22"/>
          <w:szCs w:val="22"/>
        </w:rPr>
      </w:pPr>
      <w:r w:rsidRPr="00BC6C55">
        <w:rPr>
          <w:rFonts w:asciiTheme="minorHAnsi" w:hAnsiTheme="minorHAnsi" w:cs="Arial"/>
          <w:sz w:val="22"/>
          <w:szCs w:val="22"/>
        </w:rPr>
        <w:t>• En ningún caso éstos honorarios podrán ser superiores $2,500,000.00 MN, (dos millones quinientos mil pesos 00/100 moneda nacional).</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1.4.4 INDEMNIZACIÓN POR INHABILITACIÓN, DESTITUCIÓN O SUSPENSIÓN</w:t>
      </w: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 xml:space="preserve">La aseguradora indemnizará al asegurado en caso de inhabilitación, destitución o suspensión, lo que primero ocurra, con el equivalente al 100% (Cien por ciento) </w:t>
      </w:r>
      <w:r w:rsidRPr="00BC6C55">
        <w:rPr>
          <w:rFonts w:asciiTheme="minorHAnsi" w:hAnsiTheme="minorHAnsi" w:cs="Arial"/>
          <w:b/>
          <w:sz w:val="22"/>
          <w:szCs w:val="22"/>
        </w:rPr>
        <w:t>de su Sueldo Base más Compensación Garantizada</w:t>
      </w:r>
      <w:r w:rsidRPr="00BC6C55">
        <w:rPr>
          <w:rFonts w:asciiTheme="minorHAnsi" w:hAnsiTheme="minorHAnsi" w:cs="Arial"/>
          <w:sz w:val="22"/>
          <w:szCs w:val="22"/>
        </w:rPr>
        <w:t xml:space="preserve"> mensual por el primer mes, el 80% (Ochenta por ciento) del segundo mes y el 60% (Sesenta por ciento) del tercer mes, todos con un tope de indemnización de $100,000.00 (Cien mil pesos 00/100 M. N.) por mes.</w:t>
      </w:r>
    </w:p>
    <w:p w:rsidR="00BC6C55" w:rsidRPr="00BC6C55" w:rsidRDefault="00BC6C55" w:rsidP="00BC6C55">
      <w:pPr>
        <w:ind w:right="99"/>
        <w:jc w:val="both"/>
        <w:rPr>
          <w:rFonts w:asciiTheme="minorHAnsi" w:hAnsiTheme="minorHAnsi" w:cs="Arial"/>
          <w:sz w:val="22"/>
          <w:szCs w:val="22"/>
        </w:rPr>
      </w:pPr>
    </w:p>
    <w:p w:rsidR="00BC6C55" w:rsidRPr="00BC6C55" w:rsidRDefault="00BC6C55" w:rsidP="00BC6C55">
      <w:pPr>
        <w:pStyle w:val="Default"/>
        <w:jc w:val="both"/>
        <w:rPr>
          <w:rFonts w:asciiTheme="minorHAnsi" w:hAnsiTheme="minorHAnsi"/>
          <w:color w:val="auto"/>
          <w:sz w:val="22"/>
          <w:szCs w:val="22"/>
          <w:lang w:val="es-MX"/>
        </w:rPr>
      </w:pPr>
      <w:r w:rsidRPr="00BC6C55">
        <w:rPr>
          <w:rFonts w:asciiTheme="minorHAnsi" w:hAnsiTheme="minorHAnsi"/>
          <w:color w:val="auto"/>
          <w:sz w:val="22"/>
          <w:szCs w:val="22"/>
          <w:lang w:val="es-MX"/>
        </w:rPr>
        <w:t xml:space="preserve">La inhabilitación, suspensión o destitución menor a un mes, será cubierta a prorrata. </w:t>
      </w:r>
    </w:p>
    <w:p w:rsidR="00BC6C55" w:rsidRPr="00BC6C55" w:rsidRDefault="00BC6C55" w:rsidP="00BC6C55">
      <w:pPr>
        <w:pStyle w:val="Default"/>
        <w:jc w:val="both"/>
        <w:rPr>
          <w:rFonts w:asciiTheme="minorHAnsi" w:hAnsiTheme="minorHAnsi"/>
          <w:color w:val="auto"/>
          <w:sz w:val="22"/>
          <w:szCs w:val="22"/>
          <w:lang w:val="es-MX"/>
        </w:rPr>
      </w:pP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En caso de reinstalación en el puesto, y que se decrete el pago de sueldos caídos, la compañía de seguros adjudicada conservará el derecho a ser reembolsado por el Asegurado de las cantidades pagadas por concepto de pago por inhabilitación, suspensión o destitución, lo que haya ocurrido.</w:t>
      </w:r>
    </w:p>
    <w:p w:rsidR="00BC6C55" w:rsidRPr="00BC6C55" w:rsidRDefault="00BC6C55" w:rsidP="00BC6C55">
      <w:pPr>
        <w:ind w:right="99"/>
        <w:jc w:val="both"/>
        <w:rPr>
          <w:rFonts w:asciiTheme="minorHAnsi" w:hAnsiTheme="minorHAnsi" w:cs="Arial"/>
          <w:b/>
          <w:sz w:val="22"/>
          <w:szCs w:val="22"/>
        </w:rPr>
      </w:pPr>
    </w:p>
    <w:p w:rsidR="00BC6C55" w:rsidRPr="00BC6C55" w:rsidRDefault="00BC6C55" w:rsidP="00BC6C55">
      <w:pPr>
        <w:spacing w:before="100" w:after="100"/>
        <w:jc w:val="both"/>
        <w:rPr>
          <w:rFonts w:asciiTheme="minorHAnsi" w:hAnsiTheme="minorHAnsi" w:cs="Arial"/>
          <w:b/>
          <w:sz w:val="22"/>
          <w:szCs w:val="22"/>
        </w:rPr>
      </w:pPr>
      <w:r w:rsidRPr="00BC6C55">
        <w:rPr>
          <w:rFonts w:asciiTheme="minorHAnsi" w:hAnsiTheme="minorHAnsi" w:cs="Arial"/>
          <w:b/>
          <w:sz w:val="22"/>
          <w:szCs w:val="22"/>
        </w:rPr>
        <w:lastRenderedPageBreak/>
        <w:t xml:space="preserve">1.4.5 LÍMITE MÁXIMO DE RESPONSABILIDAD ANUAL, QUE INCLUYE LOS GASTOS DE DEFENSA JURÍDICA </w:t>
      </w:r>
    </w:p>
    <w:p w:rsidR="00BC6C55" w:rsidRPr="00BC6C55" w:rsidRDefault="00BC6C55" w:rsidP="00BC6C55">
      <w:pPr>
        <w:spacing w:before="100" w:after="100"/>
        <w:jc w:val="both"/>
        <w:rPr>
          <w:rFonts w:asciiTheme="minorHAnsi" w:hAnsiTheme="minorHAnsi" w:cs="Arial"/>
          <w:sz w:val="22"/>
          <w:szCs w:val="22"/>
        </w:rPr>
      </w:pPr>
      <w:r w:rsidRPr="00BC6C55">
        <w:rPr>
          <w:rFonts w:asciiTheme="minorHAnsi" w:hAnsiTheme="minorHAnsi" w:cs="Arial"/>
          <w:sz w:val="22"/>
          <w:szCs w:val="22"/>
        </w:rPr>
        <w:t>$5,000,000.00 M.N. (cinco millones de pesos 00/100), Límite máximo de responsabilidad anual (que incluye los gastos de defensa jurídica):</w:t>
      </w:r>
    </w:p>
    <w:p w:rsidR="00BC6C55" w:rsidRPr="00BC6C55" w:rsidRDefault="00BC6C55" w:rsidP="00BC6C55">
      <w:pPr>
        <w:pStyle w:val="Default"/>
        <w:jc w:val="both"/>
        <w:rPr>
          <w:rFonts w:asciiTheme="minorHAnsi" w:hAnsiTheme="minorHAnsi"/>
          <w:sz w:val="22"/>
          <w:szCs w:val="22"/>
          <w:lang w:val="es-MX"/>
        </w:rPr>
      </w:pPr>
      <w:r w:rsidRPr="00BC6C55">
        <w:rPr>
          <w:rFonts w:asciiTheme="minorHAnsi" w:hAnsiTheme="minorHAnsi"/>
          <w:sz w:val="22"/>
          <w:szCs w:val="22"/>
          <w:lang w:val="es-MX"/>
        </w:rPr>
        <w:t xml:space="preserve">Para efectos de la póliza, la suma asegurada para el </w:t>
      </w:r>
      <w:r w:rsidRPr="00BC6C55">
        <w:rPr>
          <w:rFonts w:asciiTheme="minorHAnsi" w:hAnsiTheme="minorHAnsi"/>
          <w:b/>
          <w:sz w:val="22"/>
          <w:szCs w:val="22"/>
          <w:lang w:val="es-MX"/>
        </w:rPr>
        <w:t xml:space="preserve">SEGURO DE RESPONSABILIDAD Y ASISTENCIA LEGAL PARA LOS FUNCIONARIOS DE LA COMISION ESTATAL DE SERVICIOS PUBLICOS DE TIJUANA, </w:t>
      </w:r>
      <w:r w:rsidRPr="00BC6C55">
        <w:rPr>
          <w:rFonts w:asciiTheme="minorHAnsi" w:hAnsiTheme="minorHAnsi"/>
          <w:sz w:val="22"/>
          <w:szCs w:val="22"/>
          <w:lang w:val="es-MX"/>
        </w:rPr>
        <w:t>será el límite máximo de responsabilidad de la Aseguradora respecto al número de funcionarios declarados por la Comisión Estatal de Servicios Públicos de Tijuana, durante la vigencia de la póliza y opera en límite único y combinado para daños a terceros y gastos de defensa de acuerdo a los siguientes sub</w:t>
      </w:r>
      <w:r w:rsidR="00951FAC">
        <w:rPr>
          <w:rFonts w:asciiTheme="minorHAnsi" w:hAnsiTheme="minorHAnsi"/>
          <w:sz w:val="22"/>
          <w:szCs w:val="22"/>
          <w:lang w:val="es-MX"/>
        </w:rPr>
        <w:t>-</w:t>
      </w:r>
      <w:r w:rsidRPr="00BC6C55">
        <w:rPr>
          <w:rFonts w:asciiTheme="minorHAnsi" w:hAnsiTheme="minorHAnsi"/>
          <w:sz w:val="22"/>
          <w:szCs w:val="22"/>
          <w:lang w:val="es-MX"/>
        </w:rPr>
        <w:t>límites por mando:</w:t>
      </w:r>
    </w:p>
    <w:p w:rsidR="00BC6C55" w:rsidRPr="00BC6C55" w:rsidRDefault="00BC6C55" w:rsidP="00BC6C55">
      <w:pPr>
        <w:pStyle w:val="Default"/>
        <w:ind w:left="-284"/>
        <w:rPr>
          <w:rFonts w:asciiTheme="minorHAnsi" w:hAnsiTheme="minorHAnsi"/>
          <w:sz w:val="22"/>
          <w:szCs w:val="22"/>
          <w:lang w:val="es-MX"/>
        </w:rPr>
      </w:pPr>
    </w:p>
    <w:p w:rsidR="00BC6C55" w:rsidRPr="00BC6C55" w:rsidRDefault="00BC6C55" w:rsidP="00BC6C55">
      <w:pPr>
        <w:ind w:right="192"/>
        <w:jc w:val="both"/>
        <w:rPr>
          <w:rFonts w:asciiTheme="minorHAnsi" w:hAnsiTheme="minorHAnsi" w:cs="Arial"/>
          <w:b/>
          <w:sz w:val="22"/>
          <w:szCs w:val="22"/>
        </w:rPr>
      </w:pPr>
      <w:r w:rsidRPr="00BC6C55">
        <w:rPr>
          <w:rFonts w:asciiTheme="minorHAnsi" w:hAnsiTheme="minorHAnsi" w:cs="Arial"/>
          <w:b/>
          <w:sz w:val="22"/>
          <w:szCs w:val="22"/>
        </w:rPr>
        <w:t>1.4.6 SUBLIMITES POR MANDO</w:t>
      </w:r>
    </w:p>
    <w:tbl>
      <w:tblPr>
        <w:tblW w:w="5000" w:type="pct"/>
        <w:tblCellMar>
          <w:left w:w="70" w:type="dxa"/>
          <w:right w:w="70" w:type="dxa"/>
        </w:tblCellMar>
        <w:tblLook w:val="04A0" w:firstRow="1" w:lastRow="0" w:firstColumn="1" w:lastColumn="0" w:noHBand="0" w:noVBand="1"/>
      </w:tblPr>
      <w:tblGrid>
        <w:gridCol w:w="2300"/>
        <w:gridCol w:w="8220"/>
      </w:tblGrid>
      <w:tr w:rsidR="00BC6C55" w:rsidRPr="00BC6C55" w:rsidTr="00BC6C55">
        <w:trPr>
          <w:trHeight w:val="300"/>
        </w:trPr>
        <w:tc>
          <w:tcPr>
            <w:tcW w:w="1093" w:type="pct"/>
            <w:tcBorders>
              <w:top w:val="single" w:sz="4" w:space="0" w:color="auto"/>
              <w:left w:val="single" w:sz="4" w:space="0" w:color="auto"/>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Mandos:</w:t>
            </w:r>
          </w:p>
        </w:tc>
        <w:tc>
          <w:tcPr>
            <w:tcW w:w="3907" w:type="pct"/>
            <w:tcBorders>
              <w:top w:val="single" w:sz="4" w:space="0" w:color="auto"/>
              <w:left w:val="nil"/>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Sub</w:t>
            </w:r>
            <w:r w:rsidR="00951FAC">
              <w:rPr>
                <w:rFonts w:asciiTheme="minorHAnsi" w:hAnsiTheme="minorHAnsi" w:cs="Arial"/>
                <w:b/>
                <w:bCs/>
                <w:sz w:val="22"/>
                <w:szCs w:val="22"/>
                <w:lang w:eastAsia="es-MX"/>
              </w:rPr>
              <w:t>-</w:t>
            </w:r>
            <w:r w:rsidRPr="00BC6C55">
              <w:rPr>
                <w:rFonts w:asciiTheme="minorHAnsi" w:hAnsiTheme="minorHAnsi" w:cs="Arial"/>
                <w:b/>
                <w:bCs/>
                <w:sz w:val="22"/>
                <w:szCs w:val="22"/>
                <w:lang w:eastAsia="es-MX"/>
              </w:rPr>
              <w:t>limite por mando:</w:t>
            </w:r>
          </w:p>
        </w:tc>
      </w:tr>
      <w:tr w:rsidR="00BC6C55" w:rsidRPr="00BC6C55" w:rsidTr="00BC6C55">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$ 2, 000,000.00 M.N. (dos millones de pesos 00/100 moneda nacional) Límite máximo de responsabilidad anual para Mandos de Alta Responsabilidad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 750,000.00 M.N. (un millón setecientos cincuenta mil pesos 00/100 moneda nacional) Límite máximo de responsabilidad anual para mandos Directivos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$ 1,250,000.00 M.N. (un millón doscientos cincuenta mil pesos 00/100 moneda nacional) Límite máximo de responsabilidad anual para mandos Medios (que incluye los gastos de defensa jurídica):</w:t>
            </w:r>
          </w:p>
        </w:tc>
      </w:tr>
    </w:tbl>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lang w:val="es-ES"/>
        </w:rPr>
        <w:t>1.4.</w:t>
      </w:r>
      <w:r w:rsidR="009C7E20">
        <w:rPr>
          <w:rFonts w:asciiTheme="minorHAnsi" w:hAnsiTheme="minorHAnsi" w:cs="Arial"/>
          <w:b/>
          <w:sz w:val="22"/>
          <w:szCs w:val="22"/>
          <w:lang w:val="es-ES"/>
        </w:rPr>
        <w:t>7</w:t>
      </w:r>
      <w:r w:rsidRPr="00BC6C55">
        <w:rPr>
          <w:rFonts w:asciiTheme="minorHAnsi" w:hAnsiTheme="minorHAnsi" w:cs="Arial"/>
          <w:b/>
          <w:sz w:val="22"/>
          <w:szCs w:val="22"/>
          <w:lang w:val="es-ES"/>
        </w:rPr>
        <w:t xml:space="preserve"> TEMPORALIDAD DE LA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cubrirá cuando los actos irregulares que se le imputan al asegurado hayan ocurrido durante el periodo de cobertura de la póliza y solo si la reclamación por esos hechos se formula al asegurado o a la aseguradora, por primera vez y por escrito, en el curso de la vigencia de la póliza o dentro de (1) un año siguiente a la de vencimiento de la póliza.</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1.4.8</w:t>
      </w:r>
      <w:r w:rsidR="00BC6C55" w:rsidRPr="00BC6C55">
        <w:rPr>
          <w:rFonts w:asciiTheme="minorHAnsi" w:hAnsiTheme="minorHAnsi" w:cs="Arial"/>
          <w:b/>
          <w:sz w:val="22"/>
          <w:szCs w:val="22"/>
          <w:lang w:val="es-ES"/>
        </w:rPr>
        <w:t xml:space="preserve"> TERRITORIALIDAD DE LA COBERTURA</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1.4.9</w:t>
      </w:r>
      <w:r w:rsidR="00BC6C55" w:rsidRPr="00BC6C55">
        <w:rPr>
          <w:rFonts w:asciiTheme="minorHAnsi" w:hAnsiTheme="minorHAnsi" w:cs="Arial"/>
          <w:b/>
          <w:sz w:val="22"/>
          <w:szCs w:val="22"/>
          <w:lang w:val="es-ES"/>
        </w:rPr>
        <w:t xml:space="preserve"> BENEFICIARIO DEL SEGURO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presente póliza atribuye el derecho de indemnización directamente al tercero dañado o a la Federación, quien se considerará como su beneficiario desde el momento del siniestro.</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1.4.1</w:t>
      </w:r>
      <w:r w:rsidR="009C7E20">
        <w:rPr>
          <w:rFonts w:asciiTheme="minorHAnsi" w:hAnsiTheme="minorHAnsi" w:cs="Arial"/>
          <w:b/>
          <w:sz w:val="22"/>
          <w:szCs w:val="22"/>
          <w:lang w:val="es-ES"/>
        </w:rPr>
        <w:t>0</w:t>
      </w:r>
      <w:r w:rsidRPr="00BC6C55">
        <w:rPr>
          <w:rFonts w:asciiTheme="minorHAnsi" w:hAnsiTheme="minorHAnsi" w:cs="Arial"/>
          <w:b/>
          <w:sz w:val="22"/>
          <w:szCs w:val="22"/>
          <w:lang w:val="es-ES"/>
        </w:rPr>
        <w:t xml:space="preserve"> DEDUCIBLES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10% de toda y cada reclamación con mínimo de $50,000.00 M.N.</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1.4.11</w:t>
      </w:r>
      <w:r w:rsidR="00BC6C55" w:rsidRPr="00BC6C55">
        <w:rPr>
          <w:rFonts w:asciiTheme="minorHAnsi" w:hAnsiTheme="minorHAnsi" w:cs="Arial"/>
          <w:b/>
          <w:sz w:val="22"/>
          <w:szCs w:val="22"/>
          <w:lang w:val="es-ES"/>
        </w:rPr>
        <w:t xml:space="preserve"> VIGENCIA DE LA PÓLIZA</w:t>
      </w:r>
    </w:p>
    <w:p w:rsidR="00BC6C55" w:rsidRPr="00BC6C55" w:rsidRDefault="00BC6C55" w:rsidP="00BC6C55">
      <w:pPr>
        <w:autoSpaceDE w:val="0"/>
        <w:autoSpaceDN w:val="0"/>
        <w:adjustRightInd w:val="0"/>
        <w:jc w:val="both"/>
        <w:rPr>
          <w:rFonts w:asciiTheme="minorHAnsi" w:hAnsiTheme="minorHAnsi" w:cs="Arial"/>
          <w:bCs/>
          <w:sz w:val="22"/>
          <w:szCs w:val="22"/>
        </w:rPr>
      </w:pPr>
      <w:r w:rsidRPr="00BC6C55">
        <w:rPr>
          <w:rFonts w:asciiTheme="minorHAnsi" w:hAnsiTheme="minorHAnsi" w:cs="Arial"/>
          <w:bCs/>
          <w:sz w:val="22"/>
          <w:szCs w:val="22"/>
        </w:rPr>
        <w:t xml:space="preserve">La póliza estará vigente a partir de las </w:t>
      </w:r>
      <w:r w:rsidRPr="00D16C2B">
        <w:rPr>
          <w:rFonts w:asciiTheme="minorHAnsi" w:hAnsiTheme="minorHAnsi" w:cs="Arial"/>
          <w:b/>
          <w:bCs/>
          <w:sz w:val="22"/>
          <w:szCs w:val="22"/>
        </w:rPr>
        <w:t>12</w:t>
      </w:r>
      <w:r w:rsidR="00D16C2B" w:rsidRPr="00D16C2B">
        <w:rPr>
          <w:rFonts w:asciiTheme="minorHAnsi" w:hAnsiTheme="minorHAnsi" w:cs="Arial"/>
          <w:b/>
          <w:bCs/>
          <w:sz w:val="22"/>
          <w:szCs w:val="22"/>
        </w:rPr>
        <w:t>:</w:t>
      </w:r>
      <w:r w:rsidR="00D16C2B">
        <w:rPr>
          <w:rFonts w:asciiTheme="minorHAnsi" w:hAnsiTheme="minorHAnsi" w:cs="Arial"/>
          <w:b/>
          <w:bCs/>
          <w:sz w:val="22"/>
          <w:szCs w:val="22"/>
        </w:rPr>
        <w:t xml:space="preserve">00 horas del día </w:t>
      </w:r>
      <w:r w:rsidRPr="00BC6C55">
        <w:rPr>
          <w:rFonts w:asciiTheme="minorHAnsi" w:hAnsiTheme="minorHAnsi" w:cs="Arial"/>
          <w:b/>
          <w:bCs/>
          <w:sz w:val="22"/>
          <w:szCs w:val="22"/>
        </w:rPr>
        <w:t>1</w:t>
      </w:r>
      <w:r w:rsidR="00D16C2B">
        <w:rPr>
          <w:rFonts w:asciiTheme="minorHAnsi" w:hAnsiTheme="minorHAnsi" w:cs="Arial"/>
          <w:b/>
          <w:bCs/>
          <w:sz w:val="22"/>
          <w:szCs w:val="22"/>
        </w:rPr>
        <w:t>8</w:t>
      </w:r>
      <w:r w:rsidRPr="00BC6C55">
        <w:rPr>
          <w:rFonts w:asciiTheme="minorHAnsi" w:hAnsiTheme="minorHAnsi" w:cs="Arial"/>
          <w:b/>
          <w:bCs/>
          <w:sz w:val="22"/>
          <w:szCs w:val="22"/>
        </w:rPr>
        <w:t xml:space="preserve"> de Ju</w:t>
      </w:r>
      <w:r w:rsidR="00D16C2B">
        <w:rPr>
          <w:rFonts w:asciiTheme="minorHAnsi" w:hAnsiTheme="minorHAnsi" w:cs="Arial"/>
          <w:b/>
          <w:bCs/>
          <w:sz w:val="22"/>
          <w:szCs w:val="22"/>
        </w:rPr>
        <w:t>nio</w:t>
      </w:r>
      <w:r w:rsidRPr="00BC6C55">
        <w:rPr>
          <w:rFonts w:asciiTheme="minorHAnsi" w:hAnsiTheme="minorHAnsi" w:cs="Arial"/>
          <w:b/>
          <w:bCs/>
          <w:sz w:val="22"/>
          <w:szCs w:val="22"/>
        </w:rPr>
        <w:t xml:space="preserve"> de 2020 y hasta las 24:00 horas del día 31 de diciembre de 2020.</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1.4.12</w:t>
      </w:r>
      <w:r w:rsidR="00BC6C55" w:rsidRPr="00BC6C55">
        <w:rPr>
          <w:rFonts w:asciiTheme="minorHAnsi" w:hAnsiTheme="minorHAnsi" w:cs="Arial"/>
          <w:b/>
          <w:sz w:val="22"/>
          <w:szCs w:val="22"/>
          <w:lang w:val="es-ES"/>
        </w:rPr>
        <w:t xml:space="preserve"> ATENCIÓN DE SINIESTROS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La aseguradora adjudicada deberá contar con una cabina de atención de siniestros, la cual dará atención a los asegurados las 24 horas del día durante la vigencia de la póliza y el periodo adicional para notificaciones.</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lastRenderedPageBreak/>
        <w:t>1.4.13</w:t>
      </w:r>
      <w:r w:rsidR="00BC6C55" w:rsidRPr="00BC6C55">
        <w:rPr>
          <w:rFonts w:asciiTheme="minorHAnsi" w:hAnsiTheme="minorHAnsi" w:cs="Arial"/>
          <w:b/>
          <w:sz w:val="22"/>
          <w:szCs w:val="22"/>
          <w:lang w:val="es-ES"/>
        </w:rPr>
        <w:t xml:space="preserve"> OBLIGACIONES DEL ASEGURADO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El asegurado se obliga a lo siguiente: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Notificar a la aseguradora, tan pronto como conozca, las reclamaciones o notificaciones de una autoridad, de un procedimiento iniciado en contra del mismo.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remitir a la aseguradora los documentos o copia de los documentos que con motivo de la reclamación le hubieren sido entregados.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proporcionar los datos y pruebas necesarios que le hayan sido requeridos por los abogados designados y que tenga a su alcance.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ejercitar y hacer valer las acciones y defensa que le correspondan en Derecho.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cooperar con los abogados para su defensa jurídica, compareciendo en todo procedimiento.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otorgar poderes a favor de los abogados designados para que lo representen en los citados procedimientos.</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1.4.14</w:t>
      </w:r>
      <w:r w:rsidR="00BC6C55" w:rsidRPr="00BC6C55">
        <w:rPr>
          <w:rFonts w:asciiTheme="minorHAnsi" w:hAnsiTheme="minorHAnsi" w:cs="Arial"/>
          <w:b/>
          <w:sz w:val="22"/>
          <w:szCs w:val="22"/>
          <w:lang w:val="es-ES"/>
        </w:rPr>
        <w:t xml:space="preserve"> EXCLUSIONES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hechos cometidos antes de la iniciación de la cobertura contratada por el asegurado.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comisión de ilícitos civiles intencionales o delitos intencionales, ya sean penales o fiscales, que hayan sido considerados como delito doloso mediante sentencia firme.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actividades distintas de las de gestión, administración y dirección propias del cargo, empleo o comisión al servicio de la administración pública.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como consecuencia de extravío de bienes, siempre que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proveniente del incumplimiento de contratos o convenios, siempre que ese incumplimiento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del uso propiedad o posesión de embarcaciones, aeronaves y vehículos terrestres de motor, salvo que estos últimos estén destinados a su empleo exclusivo dentro de los inmuebles del “Organismo” y no requiera de placas de circulación para su empleo en lugares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interrupción total, parcial o suspensión de labores regulares de la actividad administrativa.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Actividades llevadas a cabo por el Asegurado como miembro de una junta de Gobierno, un consejo de administración o de auditoría, de otros cuerpos públicos o compañías privadas, por razones ajenas a su cargo como servidor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Responsabilidades provenientes de la operación de puertos y aeropuertos.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 la planificación urbana, obras o vías públicas, incluyendo aquellas por el uso de suelo.</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1.4.15</w:t>
      </w:r>
      <w:r w:rsidR="00BC6C55" w:rsidRPr="00BC6C55">
        <w:rPr>
          <w:rFonts w:asciiTheme="minorHAnsi" w:hAnsiTheme="minorHAnsi" w:cs="Arial"/>
          <w:b/>
          <w:sz w:val="22"/>
          <w:szCs w:val="22"/>
          <w:lang w:val="es-ES"/>
        </w:rPr>
        <w:t xml:space="preserve"> CONDICIONES GENERALES APLICABLES</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deberá anexar las condiciones generales que maneje en su cartera individual para esta cobertura, teniendo prelación en todo momento, las condiciones solicitadas por esta Convocante, sobre las condiciones generales de la aseguradora en todo lo que se contraponga.</w:t>
      </w:r>
    </w:p>
    <w:p w:rsidR="005C00E8" w:rsidRPr="00BC6C55"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lastRenderedPageBreak/>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8A0B92">
      <w:pPr>
        <w:pStyle w:val="Textoindependiente2"/>
        <w:ind w:left="1134"/>
        <w:jc w:val="left"/>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3B331B"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 xml:space="preserve">PAQUETE Y/O </w:t>
            </w:r>
            <w:r w:rsidR="003A5CE5" w:rsidRPr="006E5ADF">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4A284E">
        <w:rPr>
          <w:rFonts w:asciiTheme="minorHAnsi" w:hAnsiTheme="minorHAnsi" w:cs="Tahoma"/>
          <w:b/>
          <w:sz w:val="24"/>
          <w:szCs w:val="24"/>
        </w:rPr>
        <w:lastRenderedPageBreak/>
        <w:t>ANEXO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de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D36292">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No. De</w:t>
            </w:r>
          </w:p>
          <w:p w:rsidR="00D36292" w:rsidRPr="006E5ADF" w:rsidRDefault="003B331B"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 xml:space="preserve">Paquete y/o </w:t>
            </w:r>
            <w:r w:rsidR="00D36292" w:rsidRPr="006E5ADF">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p w:rsidR="00D36292" w:rsidRPr="006E5ADF" w:rsidRDefault="00D36292" w:rsidP="00D36292">
            <w:pPr>
              <w:pStyle w:val="Ttulo"/>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de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4E8" w:rsidRDefault="006E64E8">
      <w:r>
        <w:separator/>
      </w:r>
    </w:p>
  </w:endnote>
  <w:endnote w:type="continuationSeparator" w:id="0">
    <w:p w:rsidR="006E64E8" w:rsidRDefault="006E6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D6B" w:rsidRDefault="00CE6D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E6D6B" w:rsidRDefault="00CE6D6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D6B" w:rsidRPr="00113CC4" w:rsidRDefault="00CE6D6B" w:rsidP="007A7801">
    <w:pPr>
      <w:pStyle w:val="1"/>
      <w:ind w:left="284"/>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OM-CONSOL-092-2020</w:t>
    </w:r>
  </w:p>
  <w:p w:rsidR="00CE6D6B" w:rsidRPr="00113CC4" w:rsidRDefault="00CE6D6B"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A558E">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A558E">
      <w:rPr>
        <w:rStyle w:val="Nmerodepgina"/>
        <w:rFonts w:ascii="Tahoma" w:hAnsi="Tahoma" w:cs="Tahoma"/>
        <w:bCs/>
        <w:i/>
        <w:iCs/>
        <w:noProof/>
        <w:sz w:val="18"/>
        <w:szCs w:val="18"/>
      </w:rPr>
      <w:t>83</w:t>
    </w:r>
    <w:r w:rsidRPr="00113CC4">
      <w:rPr>
        <w:rStyle w:val="Nmerodepgina"/>
        <w:rFonts w:ascii="Tahoma" w:hAnsi="Tahoma" w:cs="Tahoma"/>
        <w:bCs/>
        <w:i/>
        <w:iCs/>
        <w:sz w:val="18"/>
        <w:szCs w:val="18"/>
      </w:rPr>
      <w:fldChar w:fldCharType="end"/>
    </w:r>
  </w:p>
  <w:p w:rsidR="00CE6D6B" w:rsidRPr="00113CC4" w:rsidRDefault="00CE6D6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4E8" w:rsidRDefault="006E64E8">
      <w:r>
        <w:separator/>
      </w:r>
    </w:p>
  </w:footnote>
  <w:footnote w:type="continuationSeparator" w:id="0">
    <w:p w:rsidR="006E64E8" w:rsidRDefault="006E64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D6B" w:rsidRDefault="00CE6D6B" w:rsidP="00F330EB">
    <w:pPr>
      <w:pStyle w:val="Encabezado"/>
      <w:ind w:firstLine="1440"/>
      <w:rPr>
        <w:rFonts w:ascii="Tahoma" w:hAnsi="Tahoma" w:cs="Tahoma"/>
        <w:b/>
        <w:bCs/>
        <w:iCs/>
        <w:lang w:val="es-ES"/>
      </w:rPr>
    </w:pPr>
    <w:r>
      <w:rPr>
        <w:rFonts w:ascii="Tahoma" w:hAnsi="Tahoma" w:cs="Tahoma"/>
        <w:b/>
        <w:bCs/>
        <w:iCs/>
        <w:lang w:val="es-ES"/>
      </w:rPr>
      <w:t xml:space="preserve">        </w:t>
    </w:r>
  </w:p>
  <w:p w:rsidR="00CE6D6B" w:rsidRPr="000E6C34" w:rsidRDefault="00CE6D6B"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E6D6B" w:rsidRDefault="00CE6D6B" w:rsidP="00F330EB">
    <w:pPr>
      <w:jc w:val="center"/>
      <w:rPr>
        <w:rFonts w:ascii="Arial" w:hAnsi="Arial" w:cs="Arial"/>
      </w:rPr>
    </w:pPr>
    <w:r>
      <w:rPr>
        <w:rFonts w:ascii="Arial" w:hAnsi="Arial" w:cs="Arial"/>
      </w:rPr>
      <w:t>COMITÉ DE ADQUISICIONES, ARRENDAMIENTOS Y SERVICIOS</w:t>
    </w:r>
  </w:p>
  <w:p w:rsidR="00CE6D6B" w:rsidRPr="000E6C34" w:rsidRDefault="00CE6D6B" w:rsidP="00F330EB">
    <w:pPr>
      <w:jc w:val="center"/>
      <w:rPr>
        <w:rFonts w:ascii="Arial" w:hAnsi="Arial" w:cs="Arial"/>
      </w:rPr>
    </w:pPr>
    <w:r>
      <w:rPr>
        <w:rFonts w:ascii="Arial" w:hAnsi="Arial" w:cs="Arial"/>
      </w:rPr>
      <w:t>DE OFICIALIA MAYOR DE GOBIERNO DEL ESTADO DE BAJA CALIFORNIA</w:t>
    </w:r>
  </w:p>
  <w:p w:rsidR="00CE6D6B" w:rsidRPr="00474D02" w:rsidRDefault="00CE6D6B" w:rsidP="00F330EB">
    <w:pPr>
      <w:pStyle w:val="1"/>
      <w:ind w:right="-142"/>
      <w:outlineLvl w:val="0"/>
      <w:rPr>
        <w:rFonts w:ascii="Arial" w:hAnsi="Arial" w:cs="Arial"/>
        <w:sz w:val="16"/>
        <w:szCs w:val="16"/>
        <w:lang w:val="es-MX"/>
      </w:rPr>
    </w:pPr>
  </w:p>
  <w:p w:rsidR="00CE6D6B" w:rsidRPr="00C26DA5" w:rsidRDefault="00CE6D6B"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5">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4">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5">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9">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6">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59">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1">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5">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6">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71">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4"/>
  </w:num>
  <w:num w:numId="3">
    <w:abstractNumId w:val="33"/>
  </w:num>
  <w:num w:numId="4">
    <w:abstractNumId w:val="69"/>
  </w:num>
  <w:num w:numId="5">
    <w:abstractNumId w:val="12"/>
  </w:num>
  <w:num w:numId="6">
    <w:abstractNumId w:val="64"/>
  </w:num>
  <w:num w:numId="7">
    <w:abstractNumId w:val="0"/>
  </w:num>
  <w:num w:numId="8">
    <w:abstractNumId w:val="26"/>
  </w:num>
  <w:num w:numId="9">
    <w:abstractNumId w:val="56"/>
  </w:num>
  <w:num w:numId="10">
    <w:abstractNumId w:val="74"/>
  </w:num>
  <w:num w:numId="11">
    <w:abstractNumId w:val="7"/>
  </w:num>
  <w:num w:numId="12">
    <w:abstractNumId w:val="73"/>
  </w:num>
  <w:num w:numId="13">
    <w:abstractNumId w:val="54"/>
  </w:num>
  <w:num w:numId="14">
    <w:abstractNumId w:val="22"/>
  </w:num>
  <w:num w:numId="15">
    <w:abstractNumId w:val="63"/>
  </w:num>
  <w:num w:numId="16">
    <w:abstractNumId w:val="37"/>
  </w:num>
  <w:num w:numId="17">
    <w:abstractNumId w:val="23"/>
  </w:num>
  <w:num w:numId="18">
    <w:abstractNumId w:val="28"/>
  </w:num>
  <w:num w:numId="19">
    <w:abstractNumId w:val="36"/>
  </w:num>
  <w:num w:numId="20">
    <w:abstractNumId w:val="45"/>
  </w:num>
  <w:num w:numId="21">
    <w:abstractNumId w:val="1"/>
  </w:num>
  <w:num w:numId="22">
    <w:abstractNumId w:val="68"/>
  </w:num>
  <w:num w:numId="23">
    <w:abstractNumId w:val="49"/>
  </w:num>
  <w:num w:numId="24">
    <w:abstractNumId w:val="25"/>
  </w:num>
  <w:num w:numId="25">
    <w:abstractNumId w:val="16"/>
  </w:num>
  <w:num w:numId="26">
    <w:abstractNumId w:val="9"/>
  </w:num>
  <w:num w:numId="27">
    <w:abstractNumId w:val="47"/>
  </w:num>
  <w:num w:numId="28">
    <w:abstractNumId w:val="31"/>
  </w:num>
  <w:num w:numId="29">
    <w:abstractNumId w:val="62"/>
  </w:num>
  <w:num w:numId="30">
    <w:abstractNumId w:val="27"/>
  </w:num>
  <w:num w:numId="31">
    <w:abstractNumId w:val="38"/>
  </w:num>
  <w:num w:numId="32">
    <w:abstractNumId w:val="51"/>
  </w:num>
  <w:num w:numId="33">
    <w:abstractNumId w:val="30"/>
  </w:num>
  <w:num w:numId="34">
    <w:abstractNumId w:val="34"/>
  </w:num>
  <w:num w:numId="35">
    <w:abstractNumId w:val="71"/>
  </w:num>
  <w:num w:numId="36">
    <w:abstractNumId w:val="67"/>
  </w:num>
  <w:num w:numId="37">
    <w:abstractNumId w:val="42"/>
  </w:num>
  <w:num w:numId="38">
    <w:abstractNumId w:val="52"/>
  </w:num>
  <w:num w:numId="39">
    <w:abstractNumId w:val="66"/>
  </w:num>
  <w:num w:numId="40">
    <w:abstractNumId w:val="3"/>
  </w:num>
  <w:num w:numId="41">
    <w:abstractNumId w:val="40"/>
  </w:num>
  <w:num w:numId="42">
    <w:abstractNumId w:val="57"/>
  </w:num>
  <w:num w:numId="43">
    <w:abstractNumId w:val="53"/>
  </w:num>
  <w:num w:numId="44">
    <w:abstractNumId w:val="13"/>
  </w:num>
  <w:num w:numId="45">
    <w:abstractNumId w:val="17"/>
  </w:num>
  <w:num w:numId="46">
    <w:abstractNumId w:val="72"/>
  </w:num>
  <w:num w:numId="47">
    <w:abstractNumId w:val="39"/>
  </w:num>
  <w:num w:numId="48">
    <w:abstractNumId w:val="48"/>
  </w:num>
  <w:num w:numId="49">
    <w:abstractNumId w:val="70"/>
  </w:num>
  <w:num w:numId="50">
    <w:abstractNumId w:val="60"/>
  </w:num>
  <w:num w:numId="51">
    <w:abstractNumId w:val="14"/>
  </w:num>
  <w:num w:numId="52">
    <w:abstractNumId w:val="19"/>
  </w:num>
  <w:num w:numId="53">
    <w:abstractNumId w:val="6"/>
  </w:num>
  <w:num w:numId="54">
    <w:abstractNumId w:val="55"/>
  </w:num>
  <w:num w:numId="55">
    <w:abstractNumId w:val="29"/>
  </w:num>
  <w:num w:numId="56">
    <w:abstractNumId w:val="11"/>
  </w:num>
  <w:num w:numId="57">
    <w:abstractNumId w:val="2"/>
  </w:num>
  <w:num w:numId="58">
    <w:abstractNumId w:val="21"/>
  </w:num>
  <w:num w:numId="59">
    <w:abstractNumId w:val="75"/>
  </w:num>
  <w:num w:numId="60">
    <w:abstractNumId w:val="5"/>
  </w:num>
  <w:num w:numId="61">
    <w:abstractNumId w:val="41"/>
  </w:num>
  <w:num w:numId="62">
    <w:abstractNumId w:val="65"/>
  </w:num>
  <w:num w:numId="63">
    <w:abstractNumId w:val="8"/>
  </w:num>
  <w:num w:numId="64">
    <w:abstractNumId w:val="20"/>
  </w:num>
  <w:num w:numId="65">
    <w:abstractNumId w:val="59"/>
  </w:num>
  <w:num w:numId="66">
    <w:abstractNumId w:val="46"/>
  </w:num>
  <w:num w:numId="67">
    <w:abstractNumId w:val="10"/>
  </w:num>
  <w:num w:numId="68">
    <w:abstractNumId w:val="18"/>
  </w:num>
  <w:num w:numId="69">
    <w:abstractNumId w:val="50"/>
  </w:num>
  <w:num w:numId="70">
    <w:abstractNumId w:val="43"/>
  </w:num>
  <w:num w:numId="71">
    <w:abstractNumId w:val="32"/>
  </w:num>
  <w:num w:numId="72">
    <w:abstractNumId w:val="61"/>
  </w:num>
  <w:num w:numId="73">
    <w:abstractNumId w:val="35"/>
  </w:num>
  <w:num w:numId="74">
    <w:abstractNumId w:val="4"/>
  </w:num>
  <w:num w:numId="75">
    <w:abstractNumId w:val="15"/>
  </w:num>
  <w:num w:numId="76">
    <w:abstractNumId w:val="5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F60"/>
    <w:rsid w:val="00087ADC"/>
    <w:rsid w:val="00087C37"/>
    <w:rsid w:val="00090CDA"/>
    <w:rsid w:val="0009102C"/>
    <w:rsid w:val="000911E6"/>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138B"/>
    <w:rsid w:val="001513F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9B7"/>
    <w:rsid w:val="00192D33"/>
    <w:rsid w:val="0019348F"/>
    <w:rsid w:val="00193B6A"/>
    <w:rsid w:val="001949BF"/>
    <w:rsid w:val="00196D94"/>
    <w:rsid w:val="00197FA9"/>
    <w:rsid w:val="001A056A"/>
    <w:rsid w:val="001A05E0"/>
    <w:rsid w:val="001A147F"/>
    <w:rsid w:val="001A1854"/>
    <w:rsid w:val="001A1A8C"/>
    <w:rsid w:val="001A22E0"/>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32C51"/>
    <w:rsid w:val="002358C3"/>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35F7"/>
    <w:rsid w:val="002D487B"/>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0D63"/>
    <w:rsid w:val="00411CB3"/>
    <w:rsid w:val="004133E2"/>
    <w:rsid w:val="004139A9"/>
    <w:rsid w:val="00414EE7"/>
    <w:rsid w:val="00416F1C"/>
    <w:rsid w:val="004200A1"/>
    <w:rsid w:val="00422BA4"/>
    <w:rsid w:val="00424946"/>
    <w:rsid w:val="00425BAB"/>
    <w:rsid w:val="00425D5C"/>
    <w:rsid w:val="00425FC5"/>
    <w:rsid w:val="0042614F"/>
    <w:rsid w:val="004274C1"/>
    <w:rsid w:val="0043056C"/>
    <w:rsid w:val="00430A3B"/>
    <w:rsid w:val="0043343B"/>
    <w:rsid w:val="00441979"/>
    <w:rsid w:val="00441E98"/>
    <w:rsid w:val="004447A8"/>
    <w:rsid w:val="00447276"/>
    <w:rsid w:val="00447C8C"/>
    <w:rsid w:val="0045002A"/>
    <w:rsid w:val="00453074"/>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12DB"/>
    <w:rsid w:val="0049352F"/>
    <w:rsid w:val="00493DF8"/>
    <w:rsid w:val="0049660B"/>
    <w:rsid w:val="004A0129"/>
    <w:rsid w:val="004A149E"/>
    <w:rsid w:val="004A284E"/>
    <w:rsid w:val="004A5763"/>
    <w:rsid w:val="004A76DF"/>
    <w:rsid w:val="004B3006"/>
    <w:rsid w:val="004B592B"/>
    <w:rsid w:val="004B6202"/>
    <w:rsid w:val="004B62BC"/>
    <w:rsid w:val="004B6903"/>
    <w:rsid w:val="004B6FE9"/>
    <w:rsid w:val="004B74E9"/>
    <w:rsid w:val="004B7758"/>
    <w:rsid w:val="004C22E4"/>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D3"/>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F4C"/>
    <w:rsid w:val="00596E75"/>
    <w:rsid w:val="0059719D"/>
    <w:rsid w:val="005973EA"/>
    <w:rsid w:val="005A0817"/>
    <w:rsid w:val="005A0CC5"/>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899"/>
    <w:rsid w:val="008F7495"/>
    <w:rsid w:val="008F7ABC"/>
    <w:rsid w:val="0090202B"/>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9D4"/>
    <w:rsid w:val="00996839"/>
    <w:rsid w:val="00996F6A"/>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C7E20"/>
    <w:rsid w:val="009D1548"/>
    <w:rsid w:val="009D6180"/>
    <w:rsid w:val="009D62BB"/>
    <w:rsid w:val="009D6DC0"/>
    <w:rsid w:val="009D75B3"/>
    <w:rsid w:val="009D794A"/>
    <w:rsid w:val="009E0D79"/>
    <w:rsid w:val="009E0E09"/>
    <w:rsid w:val="009E10E1"/>
    <w:rsid w:val="009E2A11"/>
    <w:rsid w:val="009E4110"/>
    <w:rsid w:val="009E4667"/>
    <w:rsid w:val="009E6EAC"/>
    <w:rsid w:val="009F5CD4"/>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0908"/>
    <w:rsid w:val="00AA23DE"/>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0887"/>
    <w:rsid w:val="00AE0BFD"/>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3D9"/>
    <w:rsid w:val="00C50596"/>
    <w:rsid w:val="00C51E13"/>
    <w:rsid w:val="00C52B07"/>
    <w:rsid w:val="00C53A61"/>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815"/>
    <w:rsid w:val="00C76BE5"/>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3667"/>
    <w:rsid w:val="00CB5D53"/>
    <w:rsid w:val="00CB6D5E"/>
    <w:rsid w:val="00CB7073"/>
    <w:rsid w:val="00CC2132"/>
    <w:rsid w:val="00CC2EC2"/>
    <w:rsid w:val="00CC4905"/>
    <w:rsid w:val="00CC6E0C"/>
    <w:rsid w:val="00CD06D9"/>
    <w:rsid w:val="00CD54E8"/>
    <w:rsid w:val="00CD75FF"/>
    <w:rsid w:val="00CD7F92"/>
    <w:rsid w:val="00CE12D8"/>
    <w:rsid w:val="00CE1384"/>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37B3"/>
    <w:rsid w:val="00D13BDD"/>
    <w:rsid w:val="00D16C2B"/>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0CB"/>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539F"/>
    <w:rsid w:val="00F56CC0"/>
    <w:rsid w:val="00F56CEB"/>
    <w:rsid w:val="00F575FA"/>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5A2"/>
    <w:rsid w:val="00F90E58"/>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5778"/>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2347"/>
    <w:rsid w:val="00FD27C2"/>
    <w:rsid w:val="00FD2EB5"/>
    <w:rsid w:val="00FD49EB"/>
    <w:rsid w:val="00FD4A49"/>
    <w:rsid w:val="00FD6984"/>
    <w:rsid w:val="00FD7108"/>
    <w:rsid w:val="00FE1D73"/>
    <w:rsid w:val="00FE4874"/>
    <w:rsid w:val="00FE4947"/>
    <w:rsid w:val="00FE603C"/>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character" w:customStyle="1" w:styleId="PuestoCar">
    <w:name w:val="Puesto Car"/>
    <w:link w:val="Ttulo"/>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63F07-51DD-490A-AAD1-4D63F9872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TotalTime>
  <Pages>83</Pages>
  <Words>27410</Words>
  <Characters>150757</Characters>
  <Application>Microsoft Office Word</Application>
  <DocSecurity>0</DocSecurity>
  <Lines>1256</Lines>
  <Paragraphs>355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177812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109</cp:revision>
  <cp:lastPrinted>2020-03-06T23:22:00Z</cp:lastPrinted>
  <dcterms:created xsi:type="dcterms:W3CDTF">2020-03-03T19:43:00Z</dcterms:created>
  <dcterms:modified xsi:type="dcterms:W3CDTF">2020-05-29T18:16:00Z</dcterms:modified>
</cp:coreProperties>
</file>